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6"/>
        <w:tblW w:w="1063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6"/>
        <w:gridCol w:w="2090"/>
        <w:gridCol w:w="6816"/>
      </w:tblGrid>
      <w:tr w:rsidR="003E601F" w:rsidRPr="00501FCD" w:rsidTr="00573EFB">
        <w:tc>
          <w:tcPr>
            <w:tcW w:w="3674" w:type="dxa"/>
            <w:gridSpan w:val="2"/>
          </w:tcPr>
          <w:p w:rsidR="003E601F" w:rsidRPr="00501FCD" w:rsidRDefault="003E601F" w:rsidP="006703C8">
            <w:pPr>
              <w:rPr>
                <w:rFonts w:ascii="Arial" w:hAnsi="Arial" w:cs="Arial"/>
                <w:sz w:val="24"/>
              </w:rPr>
            </w:pPr>
            <w:r w:rsidRPr="00501FCD">
              <w:rPr>
                <w:rFonts w:ascii="Arial" w:hAnsi="Arial" w:cs="Arial"/>
                <w:b/>
                <w:noProof/>
                <w:sz w:val="18"/>
                <w:szCs w:val="20"/>
              </w:rPr>
              <w:drawing>
                <wp:inline distT="0" distB="0" distL="0" distR="0" wp14:anchorId="317C1572" wp14:editId="004F81DA">
                  <wp:extent cx="2278520" cy="879894"/>
                  <wp:effectExtent l="0" t="0" r="7620" b="0"/>
                  <wp:docPr id="2" name="Рисунок 2" descr="Рисунок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Рисунок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3387" cy="901082"/>
                          </a:xfrm>
                          <a:prstGeom prst="rect">
                            <a:avLst/>
                          </a:prstGeom>
                          <a:noFill/>
                          <a:ln>
                            <a:noFill/>
                          </a:ln>
                        </pic:spPr>
                      </pic:pic>
                    </a:graphicData>
                  </a:graphic>
                </wp:inline>
              </w:drawing>
            </w:r>
          </w:p>
        </w:tc>
        <w:tc>
          <w:tcPr>
            <w:tcW w:w="6958" w:type="dxa"/>
          </w:tcPr>
          <w:p w:rsidR="00A10C4E" w:rsidRPr="00DF20CC" w:rsidRDefault="00A10C4E" w:rsidP="00A10C4E">
            <w:pPr>
              <w:keepLines/>
              <w:jc w:val="right"/>
              <w:rPr>
                <w:rFonts w:ascii="Arial" w:hAnsi="Arial" w:cs="Arial"/>
                <w:b/>
                <w:bCs/>
                <w:sz w:val="16"/>
                <w:szCs w:val="12"/>
              </w:rPr>
            </w:pPr>
            <w:r w:rsidRPr="00DF20CC">
              <w:rPr>
                <w:rFonts w:ascii="Arial" w:hAnsi="Arial" w:cs="Arial"/>
                <w:b/>
                <w:bCs/>
                <w:sz w:val="16"/>
                <w:szCs w:val="12"/>
              </w:rPr>
              <w:t>Общество с ограниченной ответственностью «Медицинский центр «Магнитно-резонансной томографии «Да Винчи»</w:t>
            </w:r>
          </w:p>
          <w:p w:rsidR="00A10C4E" w:rsidRPr="00DF20CC" w:rsidRDefault="00A10C4E" w:rsidP="00A10C4E">
            <w:pPr>
              <w:jc w:val="right"/>
              <w:rPr>
                <w:rFonts w:ascii="Arial" w:hAnsi="Arial" w:cs="Arial"/>
                <w:b/>
                <w:sz w:val="16"/>
                <w:szCs w:val="12"/>
              </w:rPr>
            </w:pPr>
            <w:r w:rsidRPr="00DF20CC">
              <w:rPr>
                <w:rFonts w:ascii="Arial" w:hAnsi="Arial" w:cs="Arial"/>
                <w:sz w:val="16"/>
                <w:szCs w:val="12"/>
              </w:rPr>
              <w:t>ИНН</w:t>
            </w:r>
            <w:r w:rsidRPr="00DF20CC">
              <w:rPr>
                <w:rFonts w:ascii="Arial" w:hAnsi="Arial" w:cs="Arial"/>
                <w:b/>
                <w:sz w:val="16"/>
                <w:szCs w:val="12"/>
              </w:rPr>
              <w:t xml:space="preserve"> 1101093638 </w:t>
            </w:r>
            <w:r w:rsidRPr="00DF20CC">
              <w:rPr>
                <w:rFonts w:ascii="Arial" w:hAnsi="Arial" w:cs="Arial"/>
                <w:sz w:val="16"/>
                <w:szCs w:val="12"/>
              </w:rPr>
              <w:t>КПП</w:t>
            </w:r>
            <w:r>
              <w:rPr>
                <w:rFonts w:ascii="Arial" w:hAnsi="Arial" w:cs="Arial"/>
                <w:sz w:val="16"/>
                <w:szCs w:val="12"/>
              </w:rPr>
              <w:t xml:space="preserve"> </w:t>
            </w:r>
            <w:r w:rsidRPr="00DF20CC">
              <w:rPr>
                <w:rFonts w:ascii="Arial" w:hAnsi="Arial" w:cs="Arial"/>
                <w:b/>
                <w:sz w:val="16"/>
                <w:szCs w:val="12"/>
              </w:rPr>
              <w:t>110101001</w:t>
            </w:r>
          </w:p>
          <w:p w:rsidR="00A10C4E" w:rsidRPr="00DF20CC" w:rsidRDefault="00A10C4E" w:rsidP="00A10C4E">
            <w:pPr>
              <w:jc w:val="right"/>
              <w:rPr>
                <w:rFonts w:ascii="Arial" w:hAnsi="Arial" w:cs="Arial"/>
                <w:b/>
                <w:sz w:val="16"/>
                <w:szCs w:val="12"/>
              </w:rPr>
            </w:pPr>
            <w:r w:rsidRPr="00DF20CC">
              <w:rPr>
                <w:rFonts w:ascii="Arial" w:hAnsi="Arial" w:cs="Arial"/>
                <w:sz w:val="16"/>
                <w:szCs w:val="12"/>
              </w:rPr>
              <w:t>ОГРН</w:t>
            </w:r>
            <w:r w:rsidRPr="00DF20CC">
              <w:rPr>
                <w:rFonts w:ascii="Arial" w:hAnsi="Arial" w:cs="Arial"/>
                <w:b/>
                <w:sz w:val="16"/>
                <w:szCs w:val="12"/>
              </w:rPr>
              <w:t xml:space="preserve"> 1121101005740</w:t>
            </w:r>
          </w:p>
          <w:p w:rsidR="00A10C4E" w:rsidRPr="00DF20CC" w:rsidRDefault="00A10C4E" w:rsidP="00A10C4E">
            <w:pPr>
              <w:jc w:val="right"/>
              <w:rPr>
                <w:rFonts w:ascii="Arial" w:hAnsi="Arial" w:cs="Arial"/>
                <w:sz w:val="16"/>
                <w:szCs w:val="12"/>
              </w:rPr>
            </w:pPr>
            <w:r w:rsidRPr="00DF20CC">
              <w:rPr>
                <w:rFonts w:ascii="Arial" w:hAnsi="Arial" w:cs="Arial"/>
                <w:b/>
                <w:sz w:val="16"/>
                <w:szCs w:val="12"/>
                <w:lang w:val="de-DE"/>
              </w:rPr>
              <w:t>Филиал "Центральный" Банка ВТБ (ПАО)</w:t>
            </w:r>
            <w:r w:rsidRPr="00DF20CC">
              <w:rPr>
                <w:rFonts w:ascii="Arial" w:hAnsi="Arial" w:cs="Arial"/>
                <w:sz w:val="16"/>
                <w:szCs w:val="12"/>
              </w:rPr>
              <w:t xml:space="preserve"> </w:t>
            </w:r>
          </w:p>
          <w:p w:rsidR="00A10C4E" w:rsidRPr="00DF20CC" w:rsidRDefault="00A10C4E" w:rsidP="00A10C4E">
            <w:pPr>
              <w:jc w:val="right"/>
              <w:rPr>
                <w:rFonts w:ascii="Arial" w:hAnsi="Arial" w:cs="Arial"/>
                <w:b/>
                <w:sz w:val="16"/>
                <w:szCs w:val="12"/>
              </w:rPr>
            </w:pPr>
            <w:r w:rsidRPr="00DF20CC">
              <w:rPr>
                <w:rFonts w:ascii="Arial" w:hAnsi="Arial" w:cs="Arial"/>
                <w:sz w:val="16"/>
                <w:szCs w:val="12"/>
              </w:rPr>
              <w:t>БИК</w:t>
            </w:r>
            <w:r w:rsidRPr="00DF20CC">
              <w:rPr>
                <w:rFonts w:ascii="Arial" w:hAnsi="Arial" w:cs="Arial"/>
                <w:b/>
                <w:sz w:val="16"/>
                <w:szCs w:val="12"/>
              </w:rPr>
              <w:t xml:space="preserve"> </w:t>
            </w:r>
            <w:r w:rsidRPr="00DF20CC">
              <w:rPr>
                <w:rFonts w:ascii="Arial" w:hAnsi="Arial" w:cs="Arial"/>
                <w:b/>
                <w:sz w:val="16"/>
                <w:szCs w:val="12"/>
                <w:lang w:val="de-DE"/>
              </w:rPr>
              <w:t>044525411</w:t>
            </w:r>
            <w:r w:rsidRPr="00DF20CC">
              <w:rPr>
                <w:rFonts w:ascii="Arial" w:hAnsi="Arial" w:cs="Arial"/>
                <w:b/>
                <w:sz w:val="16"/>
                <w:szCs w:val="12"/>
              </w:rPr>
              <w:t xml:space="preserve"> </w:t>
            </w:r>
            <w:r w:rsidRPr="00DF20CC">
              <w:rPr>
                <w:rFonts w:ascii="Arial" w:hAnsi="Arial" w:cs="Arial"/>
                <w:sz w:val="16"/>
                <w:szCs w:val="12"/>
              </w:rPr>
              <w:t xml:space="preserve">р/счет № </w:t>
            </w:r>
            <w:r w:rsidRPr="00DF20CC">
              <w:rPr>
                <w:rFonts w:ascii="Arial" w:hAnsi="Arial" w:cs="Arial"/>
                <w:b/>
                <w:sz w:val="16"/>
                <w:szCs w:val="12"/>
                <w:lang w:val="de-DE"/>
              </w:rPr>
              <w:t>40702810126469127174</w:t>
            </w:r>
          </w:p>
          <w:p w:rsidR="00A10C4E" w:rsidRPr="00DF20CC" w:rsidRDefault="00A10C4E" w:rsidP="00A10C4E">
            <w:pPr>
              <w:jc w:val="right"/>
              <w:rPr>
                <w:rFonts w:ascii="Arial" w:hAnsi="Arial" w:cs="Arial"/>
                <w:sz w:val="16"/>
                <w:szCs w:val="12"/>
              </w:rPr>
            </w:pPr>
            <w:r w:rsidRPr="00DF20CC">
              <w:rPr>
                <w:rFonts w:ascii="Arial" w:hAnsi="Arial" w:cs="Arial"/>
                <w:sz w:val="16"/>
                <w:szCs w:val="12"/>
              </w:rPr>
              <w:t xml:space="preserve">Адрес: </w:t>
            </w:r>
            <w:r w:rsidRPr="00DF20CC">
              <w:rPr>
                <w:rFonts w:ascii="Arial" w:hAnsi="Arial" w:cs="Arial"/>
                <w:b/>
                <w:sz w:val="16"/>
                <w:szCs w:val="12"/>
              </w:rPr>
              <w:t>167000, Республика Коми, г Сыктывкар, ул Клары Цеткин, стр. 80</w:t>
            </w:r>
          </w:p>
          <w:p w:rsidR="00A10C4E" w:rsidRPr="00DF20CC" w:rsidRDefault="00A10C4E" w:rsidP="00A10C4E">
            <w:pPr>
              <w:jc w:val="right"/>
              <w:rPr>
                <w:rFonts w:ascii="Arial" w:hAnsi="Arial" w:cs="Arial"/>
                <w:b/>
                <w:sz w:val="16"/>
                <w:szCs w:val="12"/>
              </w:rPr>
            </w:pPr>
            <w:r w:rsidRPr="00DF20CC">
              <w:rPr>
                <w:rFonts w:ascii="Arial" w:hAnsi="Arial" w:cs="Arial"/>
                <w:b/>
                <w:sz w:val="16"/>
                <w:szCs w:val="12"/>
              </w:rPr>
              <w:t xml:space="preserve"> +7 (8216) 785100 </w:t>
            </w:r>
          </w:p>
          <w:p w:rsidR="003E601F" w:rsidRPr="00501FCD" w:rsidRDefault="00A10C4E" w:rsidP="00A10C4E">
            <w:pPr>
              <w:pStyle w:val="Standard"/>
              <w:jc w:val="right"/>
              <w:rPr>
                <w:rFonts w:ascii="Arial" w:hAnsi="Arial" w:cs="Arial"/>
                <w:b/>
                <w:sz w:val="14"/>
                <w:szCs w:val="16"/>
                <w:lang w:val="en-US"/>
              </w:rPr>
            </w:pPr>
            <w:r w:rsidRPr="00DF20CC">
              <w:rPr>
                <w:rFonts w:ascii="Arial" w:hAnsi="Arial" w:cs="Arial"/>
                <w:b/>
                <w:sz w:val="16"/>
                <w:szCs w:val="12"/>
              </w:rPr>
              <w:t>785100@medkomi.ru</w:t>
            </w:r>
          </w:p>
        </w:tc>
      </w:tr>
      <w:tr w:rsidR="00DF20CC" w:rsidRPr="00C84F0C" w:rsidTr="00573EFB">
        <w:trPr>
          <w:gridAfter w:val="1"/>
          <w:wAfter w:w="6958" w:type="dxa"/>
        </w:trPr>
        <w:tc>
          <w:tcPr>
            <w:tcW w:w="1641" w:type="dxa"/>
          </w:tcPr>
          <w:p w:rsidR="00DF20CC" w:rsidRPr="00C84F0C" w:rsidRDefault="00DF20CC" w:rsidP="00B969DC">
            <w:pPr>
              <w:rPr>
                <w:sz w:val="24"/>
              </w:rPr>
            </w:pPr>
          </w:p>
        </w:tc>
        <w:tc>
          <w:tcPr>
            <w:tcW w:w="0" w:type="auto"/>
          </w:tcPr>
          <w:p w:rsidR="00DF20CC" w:rsidRPr="00C84F0C" w:rsidRDefault="00DF20CC" w:rsidP="0024073F">
            <w:pPr>
              <w:pStyle w:val="Standard"/>
              <w:jc w:val="right"/>
              <w:rPr>
                <w:rFonts w:cs="Times New Roman"/>
                <w:b/>
                <w:sz w:val="14"/>
                <w:szCs w:val="16"/>
                <w:lang w:val="en-US"/>
              </w:rPr>
            </w:pPr>
          </w:p>
        </w:tc>
      </w:tr>
    </w:tbl>
    <w:p w:rsidR="00DF20CC" w:rsidRPr="003E601F" w:rsidRDefault="00DF20CC" w:rsidP="003E601F">
      <w:pPr>
        <w:spacing w:line="264" w:lineRule="auto"/>
        <w:jc w:val="center"/>
        <w:rPr>
          <w:rFonts w:ascii="Arial" w:hAnsi="Arial" w:cs="Arial"/>
          <w:b/>
          <w:sz w:val="20"/>
          <w:szCs w:val="18"/>
        </w:rPr>
      </w:pPr>
      <w:r w:rsidRPr="003E601F">
        <w:rPr>
          <w:rFonts w:ascii="Arial" w:hAnsi="Arial" w:cs="Arial"/>
          <w:b/>
          <w:sz w:val="20"/>
          <w:szCs w:val="18"/>
        </w:rPr>
        <w:t>ИНФОРМИРОВАННОЕ ДОБРОВОЛЬНОЕ СОГЛАСИЕ НА ПРОВЕДЕНИЕ ПРОЦЕДУРЫ</w:t>
      </w:r>
      <w:r w:rsidRPr="003E601F">
        <w:rPr>
          <w:rFonts w:ascii="Arial" w:hAnsi="Arial" w:cs="Arial"/>
          <w:b/>
          <w:sz w:val="20"/>
          <w:szCs w:val="18"/>
        </w:rPr>
        <w:br/>
        <w:t>ФАСЕТОПЛАСТИКИ</w:t>
      </w:r>
    </w:p>
    <w:p w:rsidR="00C36BFE" w:rsidRPr="000F0021" w:rsidRDefault="00B50BCE" w:rsidP="00F33370">
      <w:pPr>
        <w:spacing w:after="120" w:line="264" w:lineRule="auto"/>
        <w:jc w:val="both"/>
        <w:rPr>
          <w:rFonts w:ascii="Arial" w:hAnsi="Arial" w:cs="Arial"/>
          <w:sz w:val="18"/>
          <w:szCs w:val="18"/>
        </w:rPr>
      </w:pPr>
      <w:r w:rsidRPr="008263D2">
        <w:rPr>
          <w:rFonts w:ascii="Arial" w:hAnsi="Arial" w:cs="Arial"/>
          <w:sz w:val="18"/>
          <w:szCs w:val="16"/>
        </w:rPr>
        <w:t xml:space="preserve">Я, </w:t>
      </w:r>
      <w:r>
        <w:rPr>
          <w:rFonts w:ascii="Arial" w:hAnsi="Arial" w:cs="Arial"/>
          <w:b/>
          <w:sz w:val="18"/>
          <w:szCs w:val="20"/>
        </w:rPr>
        <w:t>ПАЦИЕНТ_ФИО_ПОЛНОЕ</w:t>
      </w:r>
      <w:r w:rsidRPr="008263D2">
        <w:rPr>
          <w:rFonts w:ascii="Arial" w:hAnsi="Arial" w:cs="Arial"/>
          <w:sz w:val="18"/>
          <w:szCs w:val="16"/>
        </w:rPr>
        <w:t xml:space="preserve">, дата рождения </w:t>
      </w:r>
      <w:r>
        <w:rPr>
          <w:rFonts w:ascii="Arial" w:hAnsi="Arial" w:cs="Arial"/>
          <w:b/>
          <w:sz w:val="18"/>
          <w:szCs w:val="20"/>
        </w:rPr>
        <w:t>ПАЦИЕНТ_ДАТА_РОЖДЕНИЯ</w:t>
      </w:r>
      <w:r w:rsidRPr="008263D2">
        <w:rPr>
          <w:rFonts w:ascii="Arial" w:hAnsi="Arial" w:cs="Arial"/>
          <w:sz w:val="18"/>
          <w:szCs w:val="16"/>
        </w:rPr>
        <w:t>, зарегистрированн</w:t>
      </w:r>
      <w:r>
        <w:rPr>
          <w:rFonts w:ascii="Arial" w:hAnsi="Arial" w:cs="Arial"/>
          <w:sz w:val="18"/>
          <w:szCs w:val="16"/>
        </w:rPr>
        <w:t>ый</w:t>
      </w:r>
      <w:r w:rsidRPr="008263D2">
        <w:rPr>
          <w:rFonts w:ascii="Arial" w:hAnsi="Arial" w:cs="Arial"/>
          <w:sz w:val="18"/>
          <w:szCs w:val="16"/>
        </w:rPr>
        <w:t xml:space="preserve"> по адресу </w:t>
      </w:r>
      <w:r>
        <w:rPr>
          <w:rFonts w:ascii="Arial" w:hAnsi="Arial" w:cs="Arial"/>
          <w:b/>
          <w:sz w:val="18"/>
          <w:szCs w:val="20"/>
        </w:rPr>
        <w:t>ПАЦИЕНТ_АДРЕС_РЕГИСТРАЦИИ</w:t>
      </w:r>
      <w:r w:rsidRPr="008263D2">
        <w:rPr>
          <w:rFonts w:ascii="Arial" w:hAnsi="Arial" w:cs="Arial"/>
          <w:sz w:val="18"/>
          <w:szCs w:val="16"/>
        </w:rPr>
        <w:t xml:space="preserve"> </w:t>
      </w:r>
      <w:r>
        <w:rPr>
          <w:rFonts w:ascii="Arial" w:hAnsi="Arial" w:cs="Arial"/>
          <w:sz w:val="18"/>
          <w:szCs w:val="16"/>
        </w:rPr>
        <w:t>(Далее – «</w:t>
      </w:r>
      <w:r w:rsidRPr="00DF20CC">
        <w:rPr>
          <w:rFonts w:ascii="Arial" w:hAnsi="Arial" w:cs="Arial"/>
          <w:b/>
          <w:sz w:val="18"/>
          <w:szCs w:val="16"/>
        </w:rPr>
        <w:t>Пациент</w:t>
      </w:r>
      <w:r w:rsidRPr="008263D2">
        <w:rPr>
          <w:rFonts w:ascii="Arial" w:hAnsi="Arial" w:cs="Arial"/>
          <w:sz w:val="18"/>
          <w:szCs w:val="16"/>
        </w:rPr>
        <w:t xml:space="preserve">») </w:t>
      </w:r>
      <w:r w:rsidRPr="008263D2">
        <w:rPr>
          <w:rFonts w:ascii="Arial" w:hAnsi="Arial" w:cs="Arial"/>
          <w:bCs/>
          <w:sz w:val="18"/>
          <w:szCs w:val="16"/>
        </w:rPr>
        <w:t xml:space="preserve">в соответствии с законодательством Российской Федерации, в том числе статьей 20 Федерального закона от 21.11.11г. № 323-ФЗ «Об основах охраны здоровья граждан в Российской Федерации» добровольно обращаюсь в </w:t>
      </w:r>
      <w:r w:rsidRPr="00DF20CC">
        <w:rPr>
          <w:rFonts w:ascii="Arial" w:hAnsi="Arial" w:cs="Arial"/>
          <w:b/>
          <w:bCs/>
          <w:sz w:val="18"/>
          <w:szCs w:val="16"/>
          <w:lang w:val="de-DE"/>
        </w:rPr>
        <w:t>Общество с ограниченной ответственностью «Медицинский центр «Магнитно-резонансной томографии «Да Винчи»</w:t>
      </w:r>
      <w:r w:rsidRPr="008263D2">
        <w:rPr>
          <w:rFonts w:ascii="Arial" w:hAnsi="Arial" w:cs="Arial"/>
          <w:b/>
          <w:bCs/>
          <w:sz w:val="18"/>
          <w:szCs w:val="16"/>
        </w:rPr>
        <w:t xml:space="preserve"> </w:t>
      </w:r>
      <w:r w:rsidRPr="008263D2">
        <w:rPr>
          <w:rFonts w:ascii="Arial" w:hAnsi="Arial" w:cs="Arial"/>
          <w:bCs/>
          <w:sz w:val="18"/>
          <w:szCs w:val="16"/>
        </w:rPr>
        <w:t xml:space="preserve">(Далее – «Исполнитель») и выражаю информированное добровольное согласие на </w:t>
      </w:r>
      <w:r w:rsidRPr="00DF20CC">
        <w:rPr>
          <w:rFonts w:ascii="Arial" w:hAnsi="Arial" w:cs="Arial"/>
          <w:bCs/>
          <w:sz w:val="18"/>
          <w:szCs w:val="16"/>
        </w:rPr>
        <w:t>проведение мн</w:t>
      </w:r>
      <w:r>
        <w:rPr>
          <w:rFonts w:ascii="Arial" w:hAnsi="Arial" w:cs="Arial"/>
          <w:bCs/>
          <w:sz w:val="18"/>
          <w:szCs w:val="16"/>
        </w:rPr>
        <w:t>е</w:t>
      </w:r>
      <w:r w:rsidRPr="008263D2">
        <w:rPr>
          <w:rFonts w:ascii="Arial" w:hAnsi="Arial" w:cs="Arial"/>
          <w:bCs/>
          <w:sz w:val="18"/>
          <w:szCs w:val="16"/>
        </w:rPr>
        <w:t xml:space="preserve"> процедуры </w:t>
      </w:r>
      <w:r w:rsidRPr="00BB29C0">
        <w:rPr>
          <w:rFonts w:ascii="Arial" w:hAnsi="Arial" w:cs="Arial"/>
          <w:b/>
          <w:sz w:val="18"/>
          <w:szCs w:val="16"/>
        </w:rPr>
        <w:t>УСЛУГА</w:t>
      </w:r>
    </w:p>
    <w:p w:rsidR="00BC62B6" w:rsidRPr="003E601F" w:rsidRDefault="00B50BCE" w:rsidP="003E601F">
      <w:pPr>
        <w:spacing w:after="0" w:line="264" w:lineRule="auto"/>
        <w:jc w:val="both"/>
        <w:rPr>
          <w:rFonts w:ascii="Arial" w:eastAsia="Times New Roman" w:hAnsi="Arial" w:cs="Arial"/>
          <w:sz w:val="18"/>
          <w:szCs w:val="18"/>
        </w:rPr>
      </w:pPr>
      <w:r>
        <w:rPr>
          <w:rFonts w:ascii="Arial" w:eastAsia="Times New Roman" w:hAnsi="Arial" w:cs="Arial"/>
          <w:sz w:val="18"/>
          <w:szCs w:val="18"/>
        </w:rPr>
        <w:t>Я, нижеподписавшийся</w:t>
      </w:r>
      <w:r w:rsidRPr="008263D2">
        <w:rPr>
          <w:rFonts w:ascii="Arial" w:eastAsia="Times New Roman" w:hAnsi="Arial" w:cs="Arial"/>
          <w:sz w:val="18"/>
          <w:szCs w:val="18"/>
        </w:rPr>
        <w:t xml:space="preserve">, подтверждаю, что медицинский работник в доступной для </w:t>
      </w:r>
      <w:r>
        <w:rPr>
          <w:rFonts w:ascii="Arial" w:eastAsia="Times New Roman" w:hAnsi="Arial" w:cs="Arial"/>
          <w:sz w:val="18"/>
          <w:szCs w:val="18"/>
        </w:rPr>
        <w:t>меня</w:t>
      </w:r>
      <w:r w:rsidRPr="008263D2">
        <w:rPr>
          <w:rFonts w:ascii="Arial" w:eastAsia="Times New Roman" w:hAnsi="Arial" w:cs="Arial"/>
          <w:sz w:val="18"/>
          <w:szCs w:val="18"/>
        </w:rPr>
        <w:t xml:space="preserve"> форме разъяснил мне следующее</w:t>
      </w:r>
      <w:r w:rsidR="00BC62B6" w:rsidRPr="003E601F">
        <w:rPr>
          <w:rFonts w:ascii="Arial" w:eastAsia="Times New Roman" w:hAnsi="Arial" w:cs="Arial"/>
          <w:sz w:val="18"/>
          <w:szCs w:val="18"/>
        </w:rPr>
        <w:t>:</w:t>
      </w:r>
    </w:p>
    <w:p w:rsidR="00BC62B6" w:rsidRPr="003E601F" w:rsidRDefault="00BC62B6" w:rsidP="003E601F">
      <w:pPr>
        <w:pStyle w:val="a7"/>
        <w:numPr>
          <w:ilvl w:val="0"/>
          <w:numId w:val="6"/>
        </w:numPr>
        <w:tabs>
          <w:tab w:val="left" w:pos="284"/>
        </w:tabs>
        <w:spacing w:after="0" w:line="264" w:lineRule="auto"/>
        <w:ind w:left="0" w:hanging="11"/>
        <w:jc w:val="both"/>
        <w:rPr>
          <w:rFonts w:ascii="Arial" w:hAnsi="Arial" w:cs="Arial"/>
          <w:bCs/>
          <w:sz w:val="18"/>
          <w:szCs w:val="18"/>
        </w:rPr>
      </w:pPr>
      <w:r w:rsidRPr="003E601F">
        <w:rPr>
          <w:rFonts w:ascii="Arial" w:hAnsi="Arial" w:cs="Arial"/>
          <w:b/>
          <w:bCs/>
          <w:sz w:val="18"/>
          <w:szCs w:val="18"/>
        </w:rPr>
        <w:t>Цели медицинского вмешательства.</w:t>
      </w:r>
      <w:r w:rsidRPr="003E601F">
        <w:rPr>
          <w:rFonts w:ascii="Arial" w:hAnsi="Arial" w:cs="Arial"/>
          <w:bCs/>
          <w:sz w:val="18"/>
          <w:szCs w:val="18"/>
        </w:rPr>
        <w:t xml:space="preserve"> Фасетопластика представляет собой малоинвазивную методику лечения фасеточного синдрома за счёт восстановления количества синовиальной жидкости. Фасетопластика позвоночника способствует восстановлению нормальной структуры поражённого сустава за счёт сорбции дополнительных молекул воды </w:t>
      </w:r>
      <w:r w:rsidR="00C36BFE">
        <w:rPr>
          <w:rFonts w:ascii="Arial" w:hAnsi="Arial" w:cs="Arial"/>
          <w:bCs/>
          <w:sz w:val="18"/>
          <w:szCs w:val="18"/>
        </w:rPr>
        <w:t>и их удерживания в полости сустава. Процедура направлена на</w:t>
      </w:r>
      <w:r w:rsidRPr="003E601F">
        <w:rPr>
          <w:rFonts w:ascii="Arial" w:hAnsi="Arial" w:cs="Arial"/>
          <w:bCs/>
          <w:sz w:val="18"/>
          <w:szCs w:val="18"/>
        </w:rPr>
        <w:t xml:space="preserve"> восстановление нормального объёма сустава, снижение болевых ощущений, уменьшение воспаления синовиальной оболочки, улучшение биомеханики позвоночного </w:t>
      </w:r>
      <w:r w:rsidR="00C36BFE" w:rsidRPr="003E601F">
        <w:rPr>
          <w:rFonts w:ascii="Arial" w:hAnsi="Arial" w:cs="Arial"/>
          <w:bCs/>
          <w:sz w:val="18"/>
          <w:szCs w:val="18"/>
        </w:rPr>
        <w:t>сегмента, снижение</w:t>
      </w:r>
      <w:r w:rsidRPr="003E601F">
        <w:rPr>
          <w:rFonts w:ascii="Arial" w:hAnsi="Arial" w:cs="Arial"/>
          <w:bCs/>
          <w:sz w:val="18"/>
          <w:szCs w:val="18"/>
        </w:rPr>
        <w:t xml:space="preserve"> ограничения движений, в ряде случаев –</w:t>
      </w:r>
      <w:r w:rsidRPr="003E601F">
        <w:rPr>
          <w:rFonts w:ascii="Arial" w:hAnsi="Arial" w:cs="Arial"/>
          <w:sz w:val="18"/>
          <w:szCs w:val="18"/>
        </w:rPr>
        <w:t xml:space="preserve"> на с</w:t>
      </w:r>
      <w:r w:rsidRPr="003E601F">
        <w:rPr>
          <w:rFonts w:ascii="Arial" w:hAnsi="Arial" w:cs="Arial"/>
          <w:bCs/>
          <w:sz w:val="18"/>
          <w:szCs w:val="18"/>
        </w:rPr>
        <w:t>тимулирование регенерации хрящевых поверхностей.</w:t>
      </w:r>
    </w:p>
    <w:p w:rsidR="005863B4" w:rsidRPr="003E601F" w:rsidRDefault="003F5A80" w:rsidP="003E601F">
      <w:pPr>
        <w:pStyle w:val="a7"/>
        <w:numPr>
          <w:ilvl w:val="0"/>
          <w:numId w:val="6"/>
        </w:numPr>
        <w:tabs>
          <w:tab w:val="left" w:pos="284"/>
        </w:tabs>
        <w:spacing w:after="0" w:line="264" w:lineRule="auto"/>
        <w:ind w:left="0" w:firstLine="0"/>
        <w:jc w:val="both"/>
        <w:rPr>
          <w:rFonts w:ascii="Arial" w:hAnsi="Arial" w:cs="Arial"/>
          <w:bCs/>
          <w:sz w:val="18"/>
          <w:szCs w:val="18"/>
        </w:rPr>
      </w:pPr>
      <w:r w:rsidRPr="003E601F">
        <w:rPr>
          <w:rFonts w:ascii="Arial" w:hAnsi="Arial" w:cs="Arial"/>
          <w:b/>
          <w:bCs/>
          <w:sz w:val="18"/>
          <w:szCs w:val="18"/>
        </w:rPr>
        <w:t>Медицинские показания к вмешательству</w:t>
      </w:r>
      <w:r w:rsidR="00C36BFE" w:rsidRPr="00C36BFE">
        <w:rPr>
          <w:rFonts w:ascii="Arial" w:hAnsi="Arial" w:cs="Arial"/>
          <w:b/>
          <w:bCs/>
          <w:sz w:val="18"/>
          <w:szCs w:val="18"/>
        </w:rPr>
        <w:t>.</w:t>
      </w:r>
      <w:r w:rsidRPr="003E601F">
        <w:rPr>
          <w:rFonts w:ascii="Arial" w:hAnsi="Arial" w:cs="Arial"/>
          <w:bCs/>
          <w:sz w:val="18"/>
          <w:szCs w:val="18"/>
        </w:rPr>
        <w:t xml:space="preserve"> Хроническая боль в спине или шее, которая не прох</w:t>
      </w:r>
      <w:r w:rsidR="00C36BFE">
        <w:rPr>
          <w:rFonts w:ascii="Arial" w:hAnsi="Arial" w:cs="Arial"/>
          <w:bCs/>
          <w:sz w:val="18"/>
          <w:szCs w:val="18"/>
        </w:rPr>
        <w:t>одит при консервативном лечении,</w:t>
      </w:r>
      <w:r w:rsidRPr="003E601F">
        <w:rPr>
          <w:rFonts w:ascii="Arial" w:hAnsi="Arial" w:cs="Arial"/>
          <w:bCs/>
          <w:sz w:val="18"/>
          <w:szCs w:val="18"/>
        </w:rPr>
        <w:t xml:space="preserve"> артроз фасеточных суставов; дегенеративные </w:t>
      </w:r>
      <w:r w:rsidR="00C36BFE">
        <w:rPr>
          <w:rFonts w:ascii="Arial" w:hAnsi="Arial" w:cs="Arial"/>
          <w:bCs/>
          <w:sz w:val="18"/>
          <w:szCs w:val="18"/>
        </w:rPr>
        <w:t>изменения суставов позвоночника,</w:t>
      </w:r>
      <w:r w:rsidRPr="003E601F">
        <w:rPr>
          <w:rFonts w:ascii="Arial" w:hAnsi="Arial" w:cs="Arial"/>
          <w:bCs/>
          <w:sz w:val="18"/>
          <w:szCs w:val="18"/>
        </w:rPr>
        <w:t xml:space="preserve"> болевой синдром, связанн</w:t>
      </w:r>
      <w:r w:rsidR="00C36BFE">
        <w:rPr>
          <w:rFonts w:ascii="Arial" w:hAnsi="Arial" w:cs="Arial"/>
          <w:bCs/>
          <w:sz w:val="18"/>
          <w:szCs w:val="18"/>
        </w:rPr>
        <w:t>ый с заболеваниями позвоночника,</w:t>
      </w:r>
      <w:r w:rsidRPr="003E601F">
        <w:rPr>
          <w:rFonts w:ascii="Arial" w:hAnsi="Arial" w:cs="Arial"/>
          <w:bCs/>
          <w:sz w:val="18"/>
          <w:szCs w:val="18"/>
        </w:rPr>
        <w:t xml:space="preserve"> ограничение подвижности, не поддающееся лечению консервативными методами, сакроилеиты — воспаления подвздошно-крестцовых суставов. </w:t>
      </w:r>
    </w:p>
    <w:p w:rsidR="005D079E" w:rsidRPr="003E601F" w:rsidRDefault="00EA0489" w:rsidP="003E601F">
      <w:pPr>
        <w:pStyle w:val="a7"/>
        <w:numPr>
          <w:ilvl w:val="0"/>
          <w:numId w:val="6"/>
        </w:numPr>
        <w:tabs>
          <w:tab w:val="left" w:pos="284"/>
        </w:tabs>
        <w:spacing w:after="0" w:line="264" w:lineRule="auto"/>
        <w:ind w:left="0" w:firstLine="0"/>
        <w:jc w:val="both"/>
        <w:rPr>
          <w:rFonts w:ascii="Arial" w:hAnsi="Arial" w:cs="Arial"/>
          <w:bCs/>
          <w:sz w:val="18"/>
          <w:szCs w:val="18"/>
        </w:rPr>
      </w:pPr>
      <w:r w:rsidRPr="003E601F">
        <w:rPr>
          <w:rFonts w:ascii="Arial" w:hAnsi="Arial" w:cs="Arial"/>
          <w:b/>
          <w:bCs/>
          <w:sz w:val="18"/>
          <w:szCs w:val="18"/>
        </w:rPr>
        <w:t>Суть, порядок, методы и э</w:t>
      </w:r>
      <w:r w:rsidR="00C36BFE">
        <w:rPr>
          <w:rFonts w:ascii="Arial" w:hAnsi="Arial" w:cs="Arial"/>
          <w:b/>
          <w:bCs/>
          <w:sz w:val="18"/>
          <w:szCs w:val="18"/>
        </w:rPr>
        <w:t>тапы медицинского вмешательства.</w:t>
      </w:r>
      <w:r w:rsidRPr="003E601F">
        <w:rPr>
          <w:rFonts w:ascii="Arial" w:hAnsi="Arial" w:cs="Arial"/>
          <w:bCs/>
          <w:sz w:val="18"/>
          <w:szCs w:val="18"/>
        </w:rPr>
        <w:t xml:space="preserve"> Процедура предполагает введение специального препарата — эндопротеза синовиальной жидкости — в полость сустава через прокол под визуальным контролем. В основе фасетопластики лежит восстановление нормальной структуры поражённого сустава за счёт введения геля на основе гиалуроновой кислоты. Этот гель создаёт матрикс внутри поверхностей фасеточных суставов, на котором осаждаются молекулы воды. Это восстанавливает гидрофильность (водяную ёмкость) сустава, что приводит к уменьшению трения между суставными поверхностями и устранению боли. Процедура восстанавливает прежние анатомические условия функционирования сустава, включая его объём, на этапе, пока сустав ещё не деформирован костными разрастаниями. </w:t>
      </w:r>
      <w:r w:rsidRPr="003E601F">
        <w:rPr>
          <w:rFonts w:ascii="Arial" w:hAnsi="Arial" w:cs="Arial"/>
          <w:b/>
          <w:bCs/>
          <w:sz w:val="18"/>
          <w:szCs w:val="18"/>
        </w:rPr>
        <w:t>Этапы процедуры.</w:t>
      </w:r>
      <w:r w:rsidRPr="003E601F">
        <w:rPr>
          <w:rFonts w:ascii="Arial" w:hAnsi="Arial" w:cs="Arial"/>
          <w:bCs/>
          <w:sz w:val="18"/>
          <w:szCs w:val="18"/>
        </w:rPr>
        <w:t xml:space="preserve"> Пациент укладывается на процедурный стол в положении, обеспечивающем доступ к поражённому сегменту позвоночника. Кожа в зоне вмешательства тщательно обрабатыва</w:t>
      </w:r>
      <w:r w:rsidR="00CA0266">
        <w:rPr>
          <w:rFonts w:ascii="Arial" w:hAnsi="Arial" w:cs="Arial"/>
          <w:bCs/>
          <w:sz w:val="18"/>
          <w:szCs w:val="18"/>
        </w:rPr>
        <w:t>ется антисептическим раствором</w:t>
      </w:r>
      <w:r w:rsidRPr="003E601F">
        <w:rPr>
          <w:rFonts w:ascii="Arial" w:hAnsi="Arial" w:cs="Arial"/>
          <w:bCs/>
          <w:sz w:val="18"/>
          <w:szCs w:val="18"/>
        </w:rPr>
        <w:t>. Главное условие — полная неподвижность пациента для точного введения иглы. Процедура выполняется пункционным способом (через прокол) под контролем электронно-оптического преобразователя (ЭОП), рентгенологического или</w:t>
      </w:r>
      <w:r w:rsidR="00C36BFE">
        <w:rPr>
          <w:rFonts w:ascii="Arial" w:hAnsi="Arial" w:cs="Arial"/>
          <w:bCs/>
          <w:sz w:val="18"/>
          <w:szCs w:val="18"/>
        </w:rPr>
        <w:t xml:space="preserve"> ультразвукового оборудования. </w:t>
      </w:r>
      <w:r w:rsidRPr="003E601F">
        <w:rPr>
          <w:rFonts w:ascii="Arial" w:hAnsi="Arial" w:cs="Arial"/>
          <w:bCs/>
          <w:sz w:val="18"/>
          <w:szCs w:val="18"/>
        </w:rPr>
        <w:t>Под контролем аппаратуры врач аккуратно вводит тонкую иглу в область фасеточного сустава.</w:t>
      </w:r>
      <w:r w:rsidR="00C36BFE">
        <w:rPr>
          <w:rFonts w:ascii="Arial" w:hAnsi="Arial" w:cs="Arial"/>
          <w:bCs/>
          <w:sz w:val="18"/>
          <w:szCs w:val="18"/>
        </w:rPr>
        <w:t> С помощью визуального контроля</w:t>
      </w:r>
      <w:r w:rsidRPr="003E601F">
        <w:rPr>
          <w:rFonts w:ascii="Arial" w:hAnsi="Arial" w:cs="Arial"/>
          <w:bCs/>
          <w:sz w:val="18"/>
          <w:szCs w:val="18"/>
        </w:rPr>
        <w:t xml:space="preserve"> врач точно определяет место, куда необходимо ввести иглу. После этого тонкой иглой в проекцию фасеточного сустава или в нерв, отвечающий за передачу болевых сигналов пункционным способом вводится эндопротез синовиальной жидкости (гель, содержащий высокоочищенную гиалуроновую кислоту с вы</w:t>
      </w:r>
      <w:r w:rsidR="00CA0266">
        <w:rPr>
          <w:rFonts w:ascii="Arial" w:hAnsi="Arial" w:cs="Arial"/>
          <w:bCs/>
          <w:sz w:val="18"/>
          <w:szCs w:val="18"/>
        </w:rPr>
        <w:t>сокой молекулярной массой</w:t>
      </w:r>
      <w:r w:rsidRPr="003E601F">
        <w:rPr>
          <w:rFonts w:ascii="Arial" w:hAnsi="Arial" w:cs="Arial"/>
          <w:bCs/>
          <w:sz w:val="18"/>
          <w:szCs w:val="18"/>
        </w:rPr>
        <w:t>)</w:t>
      </w:r>
      <w:r w:rsidR="00CA0266">
        <w:rPr>
          <w:rFonts w:ascii="Arial" w:hAnsi="Arial" w:cs="Arial"/>
          <w:bCs/>
          <w:sz w:val="18"/>
          <w:szCs w:val="18"/>
        </w:rPr>
        <w:t>.</w:t>
      </w:r>
      <w:r w:rsidRPr="003E601F">
        <w:rPr>
          <w:rFonts w:ascii="Arial" w:hAnsi="Arial" w:cs="Arial"/>
          <w:bCs/>
          <w:sz w:val="18"/>
          <w:szCs w:val="18"/>
        </w:rPr>
        <w:t xml:space="preserve"> Такой гель способен ликвидировать трение между фасетками и уменьшить воспаление</w:t>
      </w:r>
      <w:r w:rsidR="00C36BFE">
        <w:rPr>
          <w:rFonts w:ascii="Arial" w:hAnsi="Arial" w:cs="Arial"/>
          <w:bCs/>
          <w:sz w:val="18"/>
          <w:szCs w:val="18"/>
        </w:rPr>
        <w:t xml:space="preserve"> синовиальной оболочки. </w:t>
      </w:r>
      <w:r w:rsidRPr="003E601F">
        <w:rPr>
          <w:rFonts w:ascii="Arial" w:hAnsi="Arial" w:cs="Arial"/>
          <w:bCs/>
          <w:sz w:val="18"/>
          <w:szCs w:val="18"/>
        </w:rPr>
        <w:t>По завершении манипуляции игла извлекается, а место прокола закрывается стерильной повязкой. Область поясницы тщательно обрабатывается антисептическими растворами, чтобы исключить риск инфицирования. В среднем фасетопластика занимает от 20 до 30 минут. В течение всего времени пациент находится в сознании и может сообщать о своих ощущениях, что повышает точность процедуры.</w:t>
      </w:r>
      <w:r w:rsidRPr="003E601F">
        <w:rPr>
          <w:rFonts w:ascii="Arial" w:hAnsi="Arial" w:cs="Arial"/>
          <w:sz w:val="18"/>
          <w:szCs w:val="18"/>
        </w:rPr>
        <w:t xml:space="preserve"> Во время процедуры пациент может ощущать </w:t>
      </w:r>
      <w:r w:rsidRPr="003E601F">
        <w:rPr>
          <w:rFonts w:ascii="Arial" w:hAnsi="Arial" w:cs="Arial"/>
          <w:bCs/>
          <w:sz w:val="18"/>
          <w:szCs w:val="18"/>
        </w:rPr>
        <w:t>боль, скованность, онемение, парестезии (покалывание, жжение). После инъекции пациент остается под наблюдением медицинского персонала примерно на 20–30 минут для контроля состояния и исключения возможных побочных реакций.</w:t>
      </w:r>
    </w:p>
    <w:p w:rsidR="005D079E" w:rsidRPr="003E601F" w:rsidRDefault="005D079E" w:rsidP="003E601F">
      <w:pPr>
        <w:spacing w:after="0" w:line="264" w:lineRule="auto"/>
        <w:jc w:val="both"/>
        <w:rPr>
          <w:rFonts w:ascii="Arial" w:hAnsi="Arial" w:cs="Arial"/>
          <w:bCs/>
          <w:sz w:val="18"/>
          <w:szCs w:val="18"/>
        </w:rPr>
      </w:pPr>
      <w:r w:rsidRPr="003E601F">
        <w:rPr>
          <w:rFonts w:ascii="Arial" w:hAnsi="Arial" w:cs="Arial"/>
          <w:bCs/>
          <w:sz w:val="18"/>
          <w:szCs w:val="18"/>
        </w:rPr>
        <w:t xml:space="preserve">В течение первых суток рекомендуется избегать физических нагрузок и не делать резких движений. При необходимости врач может назначить от 1-3 повторных блокад с интервалом 1–2 недели. </w:t>
      </w:r>
    </w:p>
    <w:p w:rsidR="00C029B6" w:rsidRPr="003E601F" w:rsidRDefault="00C029B6" w:rsidP="003E601F">
      <w:pPr>
        <w:pStyle w:val="a7"/>
        <w:numPr>
          <w:ilvl w:val="0"/>
          <w:numId w:val="6"/>
        </w:numPr>
        <w:tabs>
          <w:tab w:val="left" w:pos="284"/>
        </w:tabs>
        <w:spacing w:after="0" w:line="264" w:lineRule="auto"/>
        <w:ind w:left="0" w:firstLine="0"/>
        <w:jc w:val="both"/>
        <w:rPr>
          <w:rFonts w:ascii="Arial" w:hAnsi="Arial" w:cs="Arial"/>
          <w:bCs/>
          <w:sz w:val="18"/>
          <w:szCs w:val="18"/>
        </w:rPr>
      </w:pPr>
      <w:r w:rsidRPr="003E601F">
        <w:rPr>
          <w:rFonts w:ascii="Arial" w:hAnsi="Arial" w:cs="Arial"/>
          <w:b/>
          <w:bCs/>
          <w:sz w:val="18"/>
          <w:szCs w:val="18"/>
        </w:rPr>
        <w:t>Подготовка к медицинскому вмешательству</w:t>
      </w:r>
      <w:r w:rsidRPr="003E601F">
        <w:rPr>
          <w:rFonts w:ascii="Arial" w:hAnsi="Arial" w:cs="Arial"/>
          <w:bCs/>
          <w:sz w:val="18"/>
          <w:szCs w:val="18"/>
        </w:rPr>
        <w:t> может включать: консультацию специалиста, проведение МРТ или КТ, лабораторные</w:t>
      </w:r>
      <w:r w:rsidR="00C36BFE">
        <w:rPr>
          <w:rFonts w:ascii="Arial" w:hAnsi="Arial" w:cs="Arial"/>
          <w:bCs/>
          <w:sz w:val="18"/>
          <w:szCs w:val="18"/>
        </w:rPr>
        <w:t xml:space="preserve"> исследования. В ряде случаем </w:t>
      </w:r>
      <w:r w:rsidRPr="003E601F">
        <w:rPr>
          <w:rFonts w:ascii="Arial" w:hAnsi="Arial" w:cs="Arial"/>
          <w:bCs/>
          <w:sz w:val="18"/>
          <w:szCs w:val="18"/>
        </w:rPr>
        <w:t>проводится диагностическая б</w:t>
      </w:r>
      <w:r w:rsidR="00C36BFE">
        <w:rPr>
          <w:rFonts w:ascii="Arial" w:hAnsi="Arial" w:cs="Arial"/>
          <w:bCs/>
          <w:sz w:val="18"/>
          <w:szCs w:val="18"/>
        </w:rPr>
        <w:t>локада фасеточного сустава</w:t>
      </w:r>
      <w:r w:rsidRPr="003E601F">
        <w:rPr>
          <w:rFonts w:ascii="Arial" w:hAnsi="Arial" w:cs="Arial"/>
          <w:bCs/>
          <w:sz w:val="18"/>
          <w:szCs w:val="18"/>
        </w:rPr>
        <w:t xml:space="preserve"> в целях подтверждения диагноза. За несколько дней до процедуры рекомендуется скорректировать приём лекарственных средств по согласованию с врачом.</w:t>
      </w:r>
    </w:p>
    <w:p w:rsidR="00BF4422" w:rsidRPr="003E601F" w:rsidRDefault="00EA0489" w:rsidP="003E601F">
      <w:pPr>
        <w:pStyle w:val="a7"/>
        <w:numPr>
          <w:ilvl w:val="0"/>
          <w:numId w:val="6"/>
        </w:numPr>
        <w:tabs>
          <w:tab w:val="left" w:pos="284"/>
        </w:tabs>
        <w:spacing w:after="0" w:line="264" w:lineRule="auto"/>
        <w:ind w:left="0" w:firstLine="0"/>
        <w:jc w:val="both"/>
        <w:rPr>
          <w:rFonts w:ascii="Arial" w:hAnsi="Arial" w:cs="Arial"/>
          <w:bCs/>
          <w:sz w:val="18"/>
          <w:szCs w:val="18"/>
        </w:rPr>
      </w:pPr>
      <w:r w:rsidRPr="003E601F">
        <w:rPr>
          <w:rFonts w:ascii="Arial" w:hAnsi="Arial" w:cs="Arial"/>
          <w:b/>
          <w:bCs/>
          <w:sz w:val="18"/>
          <w:szCs w:val="18"/>
        </w:rPr>
        <w:t>Риски и возможные осложнения</w:t>
      </w:r>
      <w:r w:rsidRPr="003E601F">
        <w:rPr>
          <w:rFonts w:ascii="Arial" w:hAnsi="Arial" w:cs="Arial"/>
          <w:bCs/>
          <w:sz w:val="18"/>
          <w:szCs w:val="18"/>
        </w:rPr>
        <w:t>. После проведенных инъекций препаратом возможны нежелательные реакции, которые проявляются в теч</w:t>
      </w:r>
      <w:r w:rsidR="00CA0266">
        <w:rPr>
          <w:rFonts w:ascii="Arial" w:hAnsi="Arial" w:cs="Arial"/>
          <w:bCs/>
          <w:sz w:val="18"/>
          <w:szCs w:val="18"/>
        </w:rPr>
        <w:t>ение первых дней после инъекции, в</w:t>
      </w:r>
      <w:r w:rsidRPr="003E601F">
        <w:rPr>
          <w:rFonts w:ascii="Arial" w:hAnsi="Arial" w:cs="Arial"/>
          <w:bCs/>
          <w:sz w:val="18"/>
          <w:szCs w:val="18"/>
        </w:rPr>
        <w:t xml:space="preserve"> редких случаях длительность нежелательных реакций может составлять несколько месяцев и более: боль, гематомы в месте инъекции, временное ощущение скованности, онемение, локальная мышечная слабость, парестезии (покалывание, жжение), воспаление, кровотечение петехии, э</w:t>
      </w:r>
      <w:r w:rsidR="00C36BFE">
        <w:rPr>
          <w:rFonts w:ascii="Arial" w:hAnsi="Arial" w:cs="Arial"/>
          <w:bCs/>
          <w:sz w:val="18"/>
          <w:szCs w:val="18"/>
        </w:rPr>
        <w:t xml:space="preserve">ритема, астения, тревожность, </w:t>
      </w:r>
      <w:r w:rsidRPr="003E601F">
        <w:rPr>
          <w:rFonts w:ascii="Arial" w:hAnsi="Arial" w:cs="Arial"/>
          <w:bCs/>
          <w:sz w:val="18"/>
          <w:szCs w:val="18"/>
        </w:rPr>
        <w:t>общая слабость, утомляемость, то</w:t>
      </w:r>
      <w:r w:rsidR="00CA0266">
        <w:rPr>
          <w:rFonts w:ascii="Arial" w:hAnsi="Arial" w:cs="Arial"/>
          <w:bCs/>
          <w:sz w:val="18"/>
          <w:szCs w:val="18"/>
        </w:rPr>
        <w:t>шнота, гриппоподобные симптомы, а</w:t>
      </w:r>
      <w:r w:rsidRPr="003E601F">
        <w:rPr>
          <w:rFonts w:ascii="Arial" w:hAnsi="Arial" w:cs="Arial"/>
          <w:bCs/>
          <w:sz w:val="18"/>
          <w:szCs w:val="18"/>
        </w:rPr>
        <w:t>ллергические реакции на компоненты протеза синовиальной жидкости</w:t>
      </w:r>
      <w:r w:rsidRPr="003E601F">
        <w:rPr>
          <w:rFonts w:ascii="Arial" w:hAnsi="Arial" w:cs="Arial"/>
          <w:sz w:val="18"/>
          <w:szCs w:val="18"/>
        </w:rPr>
        <w:t xml:space="preserve"> крапивница, зуд, сыпь, отек</w:t>
      </w:r>
      <w:r w:rsidRPr="003E601F">
        <w:rPr>
          <w:rFonts w:ascii="Arial" w:hAnsi="Arial" w:cs="Arial"/>
          <w:bCs/>
          <w:sz w:val="18"/>
          <w:szCs w:val="18"/>
        </w:rPr>
        <w:t xml:space="preserve"> дыхательная недостаточность,  анафилактический шок (требует немедленной медицинской помощи), лихорадка</w:t>
      </w:r>
      <w:r w:rsidR="00CA0266">
        <w:rPr>
          <w:rFonts w:ascii="Arial" w:hAnsi="Arial" w:cs="Arial"/>
          <w:bCs/>
          <w:sz w:val="18"/>
          <w:szCs w:val="18"/>
        </w:rPr>
        <w:t>,</w:t>
      </w:r>
      <w:r w:rsidRPr="003E601F">
        <w:rPr>
          <w:rFonts w:ascii="Arial" w:hAnsi="Arial" w:cs="Arial"/>
          <w:sz w:val="18"/>
          <w:szCs w:val="18"/>
        </w:rPr>
        <w:t xml:space="preserve"> </w:t>
      </w:r>
      <w:r w:rsidRPr="003E601F">
        <w:rPr>
          <w:rFonts w:ascii="Arial" w:hAnsi="Arial" w:cs="Arial"/>
          <w:bCs/>
          <w:sz w:val="18"/>
          <w:szCs w:val="18"/>
        </w:rPr>
        <w:t xml:space="preserve">отек Квинке, аритмия, инфаркт </w:t>
      </w:r>
      <w:r w:rsidR="00C36BFE">
        <w:rPr>
          <w:rFonts w:ascii="Arial" w:hAnsi="Arial" w:cs="Arial"/>
          <w:bCs/>
          <w:sz w:val="18"/>
          <w:szCs w:val="18"/>
        </w:rPr>
        <w:t xml:space="preserve">миокарда, </w:t>
      </w:r>
      <w:r w:rsidRPr="003E601F">
        <w:rPr>
          <w:rFonts w:ascii="Arial" w:hAnsi="Arial" w:cs="Arial"/>
          <w:bCs/>
          <w:sz w:val="18"/>
          <w:szCs w:val="18"/>
        </w:rPr>
        <w:t xml:space="preserve">диспноэ, бронхоспазм, угнетение дыхания, неврологические нарушения, включая нарушение работы спинного мозга, </w:t>
      </w:r>
      <w:r w:rsidRPr="003E601F">
        <w:rPr>
          <w:rFonts w:ascii="Arial" w:hAnsi="Arial" w:cs="Arial"/>
          <w:bCs/>
          <w:sz w:val="18"/>
          <w:szCs w:val="18"/>
        </w:rPr>
        <w:lastRenderedPageBreak/>
        <w:t>тромбоэмболические осложнения, инфициров</w:t>
      </w:r>
      <w:r w:rsidR="00C36BFE">
        <w:rPr>
          <w:rFonts w:ascii="Arial" w:hAnsi="Arial" w:cs="Arial"/>
          <w:bCs/>
          <w:sz w:val="18"/>
          <w:szCs w:val="18"/>
        </w:rPr>
        <w:t>ание места прокола или сустава,</w:t>
      </w:r>
      <w:r w:rsidRPr="003E601F">
        <w:rPr>
          <w:rFonts w:ascii="Arial" w:hAnsi="Arial" w:cs="Arial"/>
          <w:bCs/>
          <w:sz w:val="18"/>
          <w:szCs w:val="18"/>
        </w:rPr>
        <w:t xml:space="preserve"> рецидив фасет-синдрома в раннем послеоперационном периоде</w:t>
      </w:r>
      <w:r w:rsidR="00CA0266">
        <w:rPr>
          <w:rFonts w:ascii="Arial" w:hAnsi="Arial" w:cs="Arial"/>
          <w:bCs/>
          <w:sz w:val="18"/>
          <w:szCs w:val="18"/>
        </w:rPr>
        <w:t xml:space="preserve"> </w:t>
      </w:r>
      <w:r w:rsidRPr="003E601F">
        <w:rPr>
          <w:rFonts w:ascii="Arial" w:hAnsi="Arial" w:cs="Arial"/>
          <w:bCs/>
          <w:sz w:val="18"/>
          <w:szCs w:val="18"/>
        </w:rPr>
        <w:t xml:space="preserve">(связано с индивидуальными особенностями организма). </w:t>
      </w:r>
    </w:p>
    <w:p w:rsidR="00EA0489" w:rsidRPr="003E601F" w:rsidRDefault="00EA0489" w:rsidP="003E601F">
      <w:pPr>
        <w:pStyle w:val="a7"/>
        <w:numPr>
          <w:ilvl w:val="0"/>
          <w:numId w:val="6"/>
        </w:numPr>
        <w:tabs>
          <w:tab w:val="left" w:pos="284"/>
        </w:tabs>
        <w:spacing w:after="0" w:line="264" w:lineRule="auto"/>
        <w:ind w:left="0" w:firstLine="0"/>
        <w:jc w:val="both"/>
        <w:rPr>
          <w:rFonts w:ascii="Arial" w:hAnsi="Arial" w:cs="Arial"/>
          <w:bCs/>
          <w:sz w:val="18"/>
          <w:szCs w:val="18"/>
        </w:rPr>
      </w:pPr>
      <w:r w:rsidRPr="003E601F">
        <w:rPr>
          <w:rFonts w:ascii="Arial" w:hAnsi="Arial" w:cs="Arial"/>
          <w:b/>
          <w:bCs/>
          <w:sz w:val="18"/>
          <w:szCs w:val="18"/>
        </w:rPr>
        <w:t>Варианты вмешательства (альтернативные методы лечения)</w:t>
      </w:r>
      <w:r w:rsidRPr="003E601F">
        <w:rPr>
          <w:rFonts w:ascii="Arial" w:hAnsi="Arial" w:cs="Arial"/>
          <w:bCs/>
          <w:sz w:val="18"/>
          <w:szCs w:val="18"/>
        </w:rPr>
        <w:t>. Существуют альтернативные методы достижения аналогичных тер</w:t>
      </w:r>
      <w:r w:rsidR="00CA0266">
        <w:rPr>
          <w:rFonts w:ascii="Arial" w:hAnsi="Arial" w:cs="Arial"/>
          <w:bCs/>
          <w:sz w:val="18"/>
          <w:szCs w:val="18"/>
        </w:rPr>
        <w:t xml:space="preserve">апевтических целей: </w:t>
      </w:r>
      <w:r w:rsidRPr="003E601F">
        <w:rPr>
          <w:rFonts w:ascii="Arial" w:hAnsi="Arial" w:cs="Arial"/>
          <w:bCs/>
          <w:sz w:val="18"/>
          <w:szCs w:val="18"/>
        </w:rPr>
        <w:t>НПВП-тер</w:t>
      </w:r>
      <w:r w:rsidR="00C36BFE">
        <w:rPr>
          <w:rFonts w:ascii="Arial" w:hAnsi="Arial" w:cs="Arial"/>
          <w:bCs/>
          <w:sz w:val="18"/>
          <w:szCs w:val="18"/>
        </w:rPr>
        <w:t>апия, миорелаксанты, применение</w:t>
      </w:r>
      <w:r w:rsidRPr="003E601F">
        <w:rPr>
          <w:rFonts w:ascii="Arial" w:hAnsi="Arial" w:cs="Arial"/>
          <w:bCs/>
          <w:sz w:val="18"/>
          <w:szCs w:val="18"/>
        </w:rPr>
        <w:t xml:space="preserve"> хондропротекторов, блокады с местными анестетиками и глюкокортикостероидами</w:t>
      </w:r>
      <w:r w:rsidR="00CA0266">
        <w:rPr>
          <w:rFonts w:ascii="Arial" w:hAnsi="Arial" w:cs="Arial"/>
          <w:bCs/>
          <w:sz w:val="18"/>
          <w:szCs w:val="18"/>
        </w:rPr>
        <w:t>, методы физиотерапии (</w:t>
      </w:r>
      <w:r w:rsidRPr="003E601F">
        <w:rPr>
          <w:rFonts w:ascii="Arial" w:hAnsi="Arial" w:cs="Arial"/>
          <w:bCs/>
          <w:sz w:val="18"/>
          <w:szCs w:val="18"/>
        </w:rPr>
        <w:t>фонофорез, ионогальванизация, магнитотерапия</w:t>
      </w:r>
      <w:r w:rsidR="00CA0266">
        <w:rPr>
          <w:rFonts w:ascii="Arial" w:hAnsi="Arial" w:cs="Arial"/>
          <w:bCs/>
          <w:sz w:val="18"/>
          <w:szCs w:val="18"/>
        </w:rPr>
        <w:t>)</w:t>
      </w:r>
      <w:r w:rsidRPr="003E601F">
        <w:rPr>
          <w:rFonts w:ascii="Arial" w:hAnsi="Arial" w:cs="Arial"/>
          <w:bCs/>
          <w:sz w:val="18"/>
          <w:szCs w:val="18"/>
        </w:rPr>
        <w:t>, занятия ЛФК, лечебный массаж, мануальная терапия, хирургическое лечение, радиочастотная деструкция ветвей спинномозговых корешков.</w:t>
      </w:r>
    </w:p>
    <w:p w:rsidR="00AD1D4C" w:rsidRPr="003E601F" w:rsidRDefault="00B15C3A" w:rsidP="003E601F">
      <w:pPr>
        <w:pStyle w:val="a7"/>
        <w:numPr>
          <w:ilvl w:val="0"/>
          <w:numId w:val="6"/>
        </w:numPr>
        <w:tabs>
          <w:tab w:val="left" w:pos="284"/>
        </w:tabs>
        <w:spacing w:after="0" w:line="264" w:lineRule="auto"/>
        <w:ind w:left="0" w:firstLine="0"/>
        <w:jc w:val="both"/>
        <w:rPr>
          <w:rFonts w:ascii="Arial" w:hAnsi="Arial" w:cs="Arial"/>
          <w:bCs/>
          <w:sz w:val="18"/>
          <w:szCs w:val="18"/>
        </w:rPr>
      </w:pPr>
      <w:r w:rsidRPr="003E601F">
        <w:rPr>
          <w:rFonts w:ascii="Arial" w:hAnsi="Arial" w:cs="Arial"/>
          <w:b/>
          <w:bCs/>
          <w:sz w:val="18"/>
          <w:szCs w:val="18"/>
        </w:rPr>
        <w:t>Ожидаемые результаты медицинского вмешательства</w:t>
      </w:r>
      <w:r w:rsidRPr="003E601F">
        <w:rPr>
          <w:rFonts w:ascii="Arial" w:hAnsi="Arial" w:cs="Arial"/>
          <w:bCs/>
          <w:sz w:val="18"/>
          <w:szCs w:val="18"/>
        </w:rPr>
        <w:t>: восстан</w:t>
      </w:r>
      <w:r w:rsidR="00C36BFE">
        <w:rPr>
          <w:rFonts w:ascii="Arial" w:hAnsi="Arial" w:cs="Arial"/>
          <w:bCs/>
          <w:sz w:val="18"/>
          <w:szCs w:val="18"/>
        </w:rPr>
        <w:t xml:space="preserve">овление объёма (водяной </w:t>
      </w:r>
      <w:r w:rsidRPr="003E601F">
        <w:rPr>
          <w:rFonts w:ascii="Arial" w:hAnsi="Arial" w:cs="Arial"/>
          <w:bCs/>
          <w:sz w:val="18"/>
          <w:szCs w:val="18"/>
        </w:rPr>
        <w:t>емкости) сустава на том этапе, пока он еще не деформирован костными разрастаниями, снижение трения между суставными поверхностями, уменьшение болевого синдрома как в раннем, так и в отдалённом послеоперационном периодах (до 24–30 месяцев), устранение ограничения движений, связанного с фасет-синдромом, восстановление подвижности, восстановление структуры поражённого сустава за счёт сорбции дополнительных молекул воды и их удержания в полости. В некоторых случаях отмечается стимуляция регенерации хрящевых поверхностей, улучшение качества жизни, работоспособности и повседневной активности, психоэмоционального состояния.</w:t>
      </w:r>
      <w:r w:rsidRPr="003E601F">
        <w:rPr>
          <w:rFonts w:ascii="Arial" w:hAnsi="Arial" w:cs="Arial"/>
          <w:b/>
          <w:bCs/>
          <w:sz w:val="18"/>
          <w:szCs w:val="18"/>
        </w:rPr>
        <w:t xml:space="preserve"> </w:t>
      </w:r>
    </w:p>
    <w:p w:rsidR="00F23C58" w:rsidRPr="00AD3974" w:rsidRDefault="00785880" w:rsidP="003E601F">
      <w:pPr>
        <w:pStyle w:val="a7"/>
        <w:numPr>
          <w:ilvl w:val="0"/>
          <w:numId w:val="6"/>
        </w:numPr>
        <w:tabs>
          <w:tab w:val="left" w:pos="284"/>
        </w:tabs>
        <w:spacing w:after="0" w:line="264" w:lineRule="auto"/>
        <w:ind w:left="0" w:firstLine="0"/>
        <w:jc w:val="both"/>
        <w:rPr>
          <w:rFonts w:ascii="Arial" w:hAnsi="Arial" w:cs="Arial"/>
          <w:bCs/>
          <w:sz w:val="18"/>
          <w:szCs w:val="18"/>
        </w:rPr>
      </w:pPr>
      <w:r w:rsidRPr="003E601F">
        <w:rPr>
          <w:rFonts w:ascii="Arial" w:hAnsi="Arial" w:cs="Arial"/>
          <w:b/>
          <w:bCs/>
          <w:sz w:val="18"/>
          <w:szCs w:val="18"/>
        </w:rPr>
        <w:t>Противопоказания к проведению медицинского вмешательства</w:t>
      </w:r>
      <w:r w:rsidRPr="003E601F">
        <w:rPr>
          <w:rFonts w:ascii="Arial" w:hAnsi="Arial" w:cs="Arial"/>
          <w:bCs/>
          <w:sz w:val="18"/>
          <w:szCs w:val="18"/>
        </w:rPr>
        <w:t>: Выраженная нестабильность позвоночника или грубые анатомиче</w:t>
      </w:r>
      <w:r w:rsidR="00AD3974">
        <w:rPr>
          <w:rFonts w:ascii="Arial" w:hAnsi="Arial" w:cs="Arial"/>
          <w:bCs/>
          <w:sz w:val="18"/>
          <w:szCs w:val="18"/>
        </w:rPr>
        <w:t>ские изменения,</w:t>
      </w:r>
      <w:r w:rsidRPr="003E601F">
        <w:rPr>
          <w:rFonts w:ascii="Arial" w:hAnsi="Arial" w:cs="Arial"/>
          <w:bCs/>
          <w:sz w:val="18"/>
          <w:szCs w:val="18"/>
        </w:rPr>
        <w:t xml:space="preserve"> костные разрастан</w:t>
      </w:r>
      <w:r w:rsidR="00AD3974">
        <w:rPr>
          <w:rFonts w:ascii="Arial" w:hAnsi="Arial" w:cs="Arial"/>
          <w:bCs/>
          <w:sz w:val="18"/>
          <w:szCs w:val="18"/>
        </w:rPr>
        <w:t>ия, закрывающие полость сустава,</w:t>
      </w:r>
      <w:r w:rsidRPr="003E601F">
        <w:rPr>
          <w:rFonts w:ascii="Arial" w:hAnsi="Arial" w:cs="Arial"/>
          <w:bCs/>
          <w:sz w:val="18"/>
          <w:szCs w:val="18"/>
        </w:rPr>
        <w:t xml:space="preserve"> возраст старше 55–60 лет (в этом возрасте часто наступают изменения в сустав</w:t>
      </w:r>
      <w:r w:rsidR="00AD3974">
        <w:rPr>
          <w:rFonts w:ascii="Arial" w:hAnsi="Arial" w:cs="Arial"/>
          <w:bCs/>
          <w:sz w:val="18"/>
          <w:szCs w:val="18"/>
        </w:rPr>
        <w:t>ах, ограничивающие подвижность),</w:t>
      </w:r>
      <w:r w:rsidRPr="003E601F">
        <w:rPr>
          <w:rFonts w:ascii="Arial" w:hAnsi="Arial" w:cs="Arial"/>
          <w:bCs/>
          <w:sz w:val="18"/>
          <w:szCs w:val="18"/>
        </w:rPr>
        <w:t xml:space="preserve"> отсутствие полости сустава, что</w:t>
      </w:r>
      <w:r w:rsidR="00AD3974">
        <w:rPr>
          <w:rFonts w:ascii="Arial" w:hAnsi="Arial" w:cs="Arial"/>
          <w:bCs/>
          <w:sz w:val="18"/>
          <w:szCs w:val="18"/>
        </w:rPr>
        <w:t xml:space="preserve"> делает процедуру неэффективной,</w:t>
      </w:r>
      <w:r w:rsidRPr="003E601F">
        <w:rPr>
          <w:rFonts w:ascii="Arial" w:hAnsi="Arial" w:cs="Arial"/>
          <w:bCs/>
          <w:sz w:val="18"/>
          <w:szCs w:val="18"/>
        </w:rPr>
        <w:t xml:space="preserve"> острые инфекционн</w:t>
      </w:r>
      <w:r w:rsidR="00AD3974">
        <w:rPr>
          <w:rFonts w:ascii="Arial" w:hAnsi="Arial" w:cs="Arial"/>
          <w:bCs/>
          <w:sz w:val="18"/>
          <w:szCs w:val="18"/>
        </w:rPr>
        <w:t>ые процессы, нарушения свёртываемости крови,</w:t>
      </w:r>
      <w:r w:rsidRPr="003E601F">
        <w:rPr>
          <w:rFonts w:ascii="Arial" w:hAnsi="Arial" w:cs="Arial"/>
          <w:bCs/>
          <w:sz w:val="18"/>
          <w:szCs w:val="18"/>
        </w:rPr>
        <w:t xml:space="preserve"> выра</w:t>
      </w:r>
      <w:r w:rsidR="00AD3974">
        <w:rPr>
          <w:rFonts w:ascii="Arial" w:hAnsi="Arial" w:cs="Arial"/>
          <w:bCs/>
          <w:sz w:val="18"/>
          <w:szCs w:val="18"/>
        </w:rPr>
        <w:t xml:space="preserve">женные неврологические дефициты, </w:t>
      </w:r>
      <w:r w:rsidR="0003245A" w:rsidRPr="00AD3974">
        <w:rPr>
          <w:rFonts w:ascii="Arial" w:hAnsi="Arial" w:cs="Arial"/>
          <w:bCs/>
          <w:sz w:val="18"/>
          <w:szCs w:val="18"/>
        </w:rPr>
        <w:t>аллергия на препараты (его компоне</w:t>
      </w:r>
      <w:r w:rsidR="00AD3974">
        <w:rPr>
          <w:rFonts w:ascii="Arial" w:hAnsi="Arial" w:cs="Arial"/>
          <w:bCs/>
          <w:sz w:val="18"/>
          <w:szCs w:val="18"/>
        </w:rPr>
        <w:t>нты), используемые для введения,</w:t>
      </w:r>
      <w:r w:rsidR="0003245A" w:rsidRPr="00AD3974">
        <w:rPr>
          <w:rFonts w:ascii="Arial" w:hAnsi="Arial" w:cs="Arial"/>
          <w:bCs/>
          <w:sz w:val="18"/>
          <w:szCs w:val="18"/>
        </w:rPr>
        <w:t xml:space="preserve"> бере</w:t>
      </w:r>
      <w:r w:rsidR="00AD3974">
        <w:rPr>
          <w:rFonts w:ascii="Arial" w:hAnsi="Arial" w:cs="Arial"/>
          <w:bCs/>
          <w:sz w:val="18"/>
          <w:szCs w:val="18"/>
        </w:rPr>
        <w:t>менность, грудное вскармливание,</w:t>
      </w:r>
      <w:r w:rsidR="0003245A" w:rsidRPr="00AD3974">
        <w:rPr>
          <w:rFonts w:ascii="Arial" w:hAnsi="Arial" w:cs="Arial"/>
          <w:bCs/>
          <w:sz w:val="18"/>
          <w:szCs w:val="18"/>
        </w:rPr>
        <w:t xml:space="preserve"> онкологические заболевания, выраженный остеопороз, декомпенсированные заболевания сердечно-сосудистой системы (острый инфаркт, тяжёлая сердечная недостаточность), тяжёлые психические нарушения, выраженный болевой синдром и отёк в зоне вмешательства, требующие предварительного лечения, декомпенсированные хронические соматические патологии (артериальная гипертония, хроническая обструктивная болезнь лёгких, сахарный диабет и т. д.), эпилепсия. </w:t>
      </w:r>
    </w:p>
    <w:p w:rsidR="004D36C5" w:rsidRPr="003E601F" w:rsidRDefault="004D36C5" w:rsidP="003E601F">
      <w:pPr>
        <w:spacing w:after="0" w:line="264" w:lineRule="auto"/>
        <w:jc w:val="both"/>
        <w:rPr>
          <w:rFonts w:ascii="Arial" w:hAnsi="Arial" w:cs="Arial"/>
          <w:bCs/>
          <w:sz w:val="18"/>
          <w:szCs w:val="18"/>
        </w:rPr>
      </w:pPr>
      <w:r w:rsidRPr="003E601F">
        <w:rPr>
          <w:rFonts w:ascii="Arial" w:hAnsi="Arial" w:cs="Arial"/>
          <w:bCs/>
          <w:sz w:val="18"/>
          <w:szCs w:val="18"/>
        </w:rPr>
        <w:t>О</w:t>
      </w:r>
      <w:r w:rsidR="00AD3974">
        <w:rPr>
          <w:rFonts w:ascii="Arial" w:hAnsi="Arial" w:cs="Arial"/>
          <w:bCs/>
          <w:sz w:val="18"/>
          <w:szCs w:val="18"/>
        </w:rPr>
        <w:t>тносительные противопоказания:</w:t>
      </w:r>
      <w:r w:rsidRPr="003E601F">
        <w:rPr>
          <w:rFonts w:ascii="Arial" w:hAnsi="Arial" w:cs="Arial"/>
          <w:bCs/>
          <w:sz w:val="18"/>
          <w:szCs w:val="18"/>
        </w:rPr>
        <w:t xml:space="preserve"> состояния, которые треб</w:t>
      </w:r>
      <w:r w:rsidR="00AD3974">
        <w:rPr>
          <w:rFonts w:ascii="Arial" w:hAnsi="Arial" w:cs="Arial"/>
          <w:bCs/>
          <w:sz w:val="18"/>
          <w:szCs w:val="18"/>
        </w:rPr>
        <w:t>уют индивидуальной оценки врача, к</w:t>
      </w:r>
      <w:r w:rsidRPr="003E601F">
        <w:rPr>
          <w:rFonts w:ascii="Arial" w:hAnsi="Arial" w:cs="Arial"/>
          <w:bCs/>
          <w:sz w:val="18"/>
          <w:szCs w:val="18"/>
        </w:rPr>
        <w:t xml:space="preserve"> </w:t>
      </w:r>
      <w:r w:rsidR="00AD3974">
        <w:rPr>
          <w:rFonts w:ascii="Arial" w:hAnsi="Arial" w:cs="Arial"/>
          <w:bCs/>
          <w:sz w:val="18"/>
          <w:szCs w:val="18"/>
        </w:rPr>
        <w:t>которым</w:t>
      </w:r>
      <w:r w:rsidRPr="003E601F">
        <w:rPr>
          <w:rFonts w:ascii="Arial" w:hAnsi="Arial" w:cs="Arial"/>
          <w:bCs/>
          <w:sz w:val="18"/>
          <w:szCs w:val="18"/>
        </w:rPr>
        <w:t xml:space="preserve"> могут относиться, например, некоторые хронические заболевания или состояния, которые м</w:t>
      </w:r>
      <w:r w:rsidR="00AD3974">
        <w:rPr>
          <w:rFonts w:ascii="Arial" w:hAnsi="Arial" w:cs="Arial"/>
          <w:bCs/>
          <w:sz w:val="18"/>
          <w:szCs w:val="18"/>
        </w:rPr>
        <w:t xml:space="preserve">огут увеличить риск осложнений. </w:t>
      </w:r>
      <w:r w:rsidRPr="003E601F">
        <w:rPr>
          <w:rFonts w:ascii="Arial" w:hAnsi="Arial" w:cs="Arial"/>
          <w:bCs/>
          <w:sz w:val="18"/>
          <w:szCs w:val="18"/>
        </w:rPr>
        <w:t xml:space="preserve">Даже при наличии относительных противопоказаний возможность проведения процедуры оценивается индивидуально. </w:t>
      </w:r>
    </w:p>
    <w:p w:rsidR="00C7098F" w:rsidRPr="003E601F" w:rsidRDefault="005F6759" w:rsidP="003E601F">
      <w:pPr>
        <w:spacing w:after="0" w:line="264" w:lineRule="auto"/>
        <w:jc w:val="both"/>
        <w:rPr>
          <w:rFonts w:ascii="Arial" w:eastAsia="Times New Roman" w:hAnsi="Arial" w:cs="Arial"/>
          <w:sz w:val="18"/>
          <w:szCs w:val="18"/>
        </w:rPr>
      </w:pPr>
      <w:r w:rsidRPr="00AD3974">
        <w:rPr>
          <w:rFonts w:ascii="Arial" w:eastAsia="Times New Roman" w:hAnsi="Arial" w:cs="Arial"/>
          <w:sz w:val="18"/>
          <w:szCs w:val="18"/>
        </w:rPr>
        <w:t>Иные противопоказания по усмотрению врача</w:t>
      </w:r>
      <w:r w:rsidR="00AD3974">
        <w:rPr>
          <w:rFonts w:ascii="Arial" w:eastAsia="Times New Roman" w:hAnsi="Arial" w:cs="Arial"/>
          <w:sz w:val="18"/>
          <w:szCs w:val="18"/>
        </w:rPr>
        <w:t>: в</w:t>
      </w:r>
      <w:r w:rsidRPr="003E601F">
        <w:rPr>
          <w:rFonts w:ascii="Arial" w:eastAsia="Times New Roman" w:hAnsi="Arial" w:cs="Arial"/>
          <w:sz w:val="18"/>
          <w:szCs w:val="18"/>
        </w:rPr>
        <w:t xml:space="preserve">озможные нежелательные реакции на лекарственный препарат, включая аллергические реакции, определяются в соответствии с инструкцией по его применению. </w:t>
      </w:r>
    </w:p>
    <w:p w:rsidR="00855E88" w:rsidRPr="00AD3974" w:rsidRDefault="000D1D96" w:rsidP="003E601F">
      <w:pPr>
        <w:pStyle w:val="a7"/>
        <w:numPr>
          <w:ilvl w:val="0"/>
          <w:numId w:val="6"/>
        </w:numPr>
        <w:tabs>
          <w:tab w:val="left" w:pos="284"/>
        </w:tabs>
        <w:spacing w:after="0" w:line="264" w:lineRule="auto"/>
        <w:ind w:left="0" w:firstLine="0"/>
        <w:jc w:val="both"/>
        <w:rPr>
          <w:rFonts w:ascii="Arial" w:eastAsia="Times New Roman" w:hAnsi="Arial" w:cs="Arial"/>
          <w:sz w:val="18"/>
          <w:szCs w:val="18"/>
        </w:rPr>
      </w:pPr>
      <w:r w:rsidRPr="003E601F">
        <w:rPr>
          <w:rFonts w:ascii="Arial" w:eastAsia="Times New Roman" w:hAnsi="Arial" w:cs="Arial"/>
          <w:b/>
          <w:sz w:val="18"/>
          <w:szCs w:val="18"/>
        </w:rPr>
        <w:t>Последствия отказа от медицинского вмешательства</w:t>
      </w:r>
      <w:r w:rsidRPr="003E601F">
        <w:rPr>
          <w:rFonts w:ascii="Arial" w:eastAsia="Times New Roman" w:hAnsi="Arial" w:cs="Arial"/>
          <w:sz w:val="18"/>
          <w:szCs w:val="18"/>
        </w:rPr>
        <w:t xml:space="preserve">. Отказ от процедуры фасетопластики может повлечь за собой: </w:t>
      </w:r>
      <w:r w:rsidR="00F8513B" w:rsidRPr="00AD3974">
        <w:rPr>
          <w:rFonts w:ascii="Arial" w:eastAsia="Times New Roman" w:hAnsi="Arial" w:cs="Arial"/>
          <w:sz w:val="18"/>
          <w:szCs w:val="18"/>
        </w:rPr>
        <w:t>прогрессирование дегенеративных изменений (истончение хряща, формирование костных разраст</w:t>
      </w:r>
      <w:r w:rsidR="00C36BFE" w:rsidRPr="00AD3974">
        <w:rPr>
          <w:rFonts w:ascii="Arial" w:eastAsia="Times New Roman" w:hAnsi="Arial" w:cs="Arial"/>
          <w:sz w:val="18"/>
          <w:szCs w:val="18"/>
        </w:rPr>
        <w:t xml:space="preserve">аний, субхондральный склероз), </w:t>
      </w:r>
      <w:r w:rsidR="00F8513B" w:rsidRPr="00AD3974">
        <w:rPr>
          <w:rFonts w:ascii="Arial" w:eastAsia="Times New Roman" w:hAnsi="Arial" w:cs="Arial"/>
          <w:sz w:val="18"/>
          <w:szCs w:val="18"/>
        </w:rPr>
        <w:t>ухудшение состояния суставов и развитие осложнений, сохранение или усиление ограничения подвижности позвонончника, что может привести к атрофии мышц из-за снижения физической активности, возникновение в дальнейшем необходимости в более радикальных методах лечения, таких как радиочастотная денервация, лазерная денервация, хемодерецепция, хирургические вмешательства (фасетэктомия, артродез), которые связаны с большими рисками, сохранение и усиление болевого синдрома, локальное распространен</w:t>
      </w:r>
      <w:r w:rsidR="00C36BFE" w:rsidRPr="00AD3974">
        <w:rPr>
          <w:rFonts w:ascii="Arial" w:eastAsia="Times New Roman" w:hAnsi="Arial" w:cs="Arial"/>
          <w:sz w:val="18"/>
          <w:szCs w:val="18"/>
        </w:rPr>
        <w:t xml:space="preserve">ие боли, появление хронических </w:t>
      </w:r>
      <w:r w:rsidR="00F8513B" w:rsidRPr="00AD3974">
        <w:rPr>
          <w:rFonts w:ascii="Arial" w:eastAsia="Times New Roman" w:hAnsi="Arial" w:cs="Arial"/>
          <w:sz w:val="18"/>
          <w:szCs w:val="18"/>
        </w:rPr>
        <w:t>болей, необходимость в постоянном приёме обезболивающих препаратов, рецидивирующее течение фасетчатого синдрома, кажд</w:t>
      </w:r>
      <w:r w:rsidR="00C36BFE" w:rsidRPr="00AD3974">
        <w:rPr>
          <w:rFonts w:ascii="Arial" w:eastAsia="Times New Roman" w:hAnsi="Arial" w:cs="Arial"/>
          <w:sz w:val="18"/>
          <w:szCs w:val="18"/>
        </w:rPr>
        <w:t xml:space="preserve">ый последующий эпизод которого </w:t>
      </w:r>
      <w:r w:rsidR="00F8513B" w:rsidRPr="00AD3974">
        <w:rPr>
          <w:rFonts w:ascii="Arial" w:eastAsia="Times New Roman" w:hAnsi="Arial" w:cs="Arial"/>
          <w:sz w:val="18"/>
          <w:szCs w:val="18"/>
        </w:rPr>
        <w:t xml:space="preserve">может протекать тяжелее предыдущего, развитие сопутствующих патологий: мышечный дисбаланс, сколиоз, грыжи межпозвонковых дисков или другие проблемы опорно-двигательного аппарата, спровоцированных длительным болевым синдромом и нарушением биомеханики позвоночника, прогрессирующая гиподинамия на </w:t>
      </w:r>
      <w:r w:rsidR="00C36BFE" w:rsidRPr="00AD3974">
        <w:rPr>
          <w:rFonts w:ascii="Arial" w:eastAsia="Times New Roman" w:hAnsi="Arial" w:cs="Arial"/>
          <w:sz w:val="18"/>
          <w:szCs w:val="18"/>
        </w:rPr>
        <w:t xml:space="preserve">фоне дегенеративных процессов, </w:t>
      </w:r>
      <w:r w:rsidR="00F8513B" w:rsidRPr="00AD3974">
        <w:rPr>
          <w:rFonts w:ascii="Arial" w:eastAsia="Times New Roman" w:hAnsi="Arial" w:cs="Arial"/>
          <w:sz w:val="18"/>
          <w:szCs w:val="18"/>
        </w:rPr>
        <w:t>миофасциальный синдром, усугубление имеющихся поражений МПД, присоединение неврологического дефицита, снижение качества жизни, психологический д</w:t>
      </w:r>
      <w:r w:rsidR="00AD3974">
        <w:rPr>
          <w:rFonts w:ascii="Arial" w:eastAsia="Times New Roman" w:hAnsi="Arial" w:cs="Arial"/>
          <w:sz w:val="18"/>
          <w:szCs w:val="18"/>
        </w:rPr>
        <w:t>искомфорт, депрессии, тревожно-</w:t>
      </w:r>
      <w:r w:rsidR="00F8513B" w:rsidRPr="00AD3974">
        <w:rPr>
          <w:rFonts w:ascii="Arial" w:eastAsia="Times New Roman" w:hAnsi="Arial" w:cs="Arial"/>
          <w:sz w:val="18"/>
          <w:szCs w:val="18"/>
        </w:rPr>
        <w:t xml:space="preserve">фобические расстройства, снижение работоспособности и социальной активности. </w:t>
      </w:r>
    </w:p>
    <w:p w:rsidR="00183301" w:rsidRPr="003E601F" w:rsidRDefault="00183301" w:rsidP="003E601F">
      <w:pPr>
        <w:spacing w:after="0" w:line="264" w:lineRule="auto"/>
        <w:jc w:val="both"/>
        <w:rPr>
          <w:rFonts w:ascii="Arial" w:eastAsia="Times New Roman" w:hAnsi="Arial" w:cs="Arial"/>
          <w:sz w:val="18"/>
          <w:szCs w:val="18"/>
        </w:rPr>
      </w:pPr>
      <w:r w:rsidRPr="003E601F">
        <w:rPr>
          <w:rFonts w:ascii="Arial" w:eastAsia="Times New Roman" w:hAnsi="Arial" w:cs="Arial"/>
          <w:sz w:val="18"/>
          <w:szCs w:val="18"/>
        </w:rPr>
        <w:t>Иные последствия __________________________________________________________________ (при необходимости).</w:t>
      </w:r>
    </w:p>
    <w:p w:rsidR="00D954F6" w:rsidRPr="003E601F" w:rsidRDefault="00D954F6" w:rsidP="003E601F">
      <w:pPr>
        <w:spacing w:after="0" w:line="264" w:lineRule="auto"/>
        <w:jc w:val="both"/>
        <w:rPr>
          <w:rFonts w:ascii="Arial" w:eastAsia="Times New Roman" w:hAnsi="Arial" w:cs="Arial"/>
          <w:sz w:val="18"/>
          <w:szCs w:val="18"/>
        </w:rPr>
      </w:pPr>
      <w:r w:rsidRPr="003E601F">
        <w:rPr>
          <w:rFonts w:ascii="Arial" w:eastAsia="Times New Roman" w:hAnsi="Arial" w:cs="Arial"/>
          <w:sz w:val="18"/>
          <w:szCs w:val="18"/>
        </w:rPr>
        <w:t>Я понимаю, что во всех вышеуказанных случаях, существует риск ухудшения моего здоровья, в некоторых случаях риск наступления летального исхода. Точный прогноз при отказе от лечения определяется лечащим врачом индивидуально. Врач проинформировал меня о возможных медицинских последствиях такого отказа применительно к моему состоянию здоровья.</w:t>
      </w:r>
    </w:p>
    <w:p w:rsidR="00AB3F16" w:rsidRPr="003E601F" w:rsidRDefault="00AB3F16" w:rsidP="003E601F">
      <w:pPr>
        <w:spacing w:before="120" w:after="120" w:line="264" w:lineRule="auto"/>
        <w:jc w:val="both"/>
        <w:rPr>
          <w:rFonts w:ascii="Arial" w:hAnsi="Arial" w:cs="Arial"/>
          <w:b/>
          <w:bCs/>
          <w:sz w:val="18"/>
          <w:szCs w:val="18"/>
        </w:rPr>
      </w:pPr>
      <w:r w:rsidRPr="003E601F">
        <w:rPr>
          <w:rFonts w:ascii="Arial" w:hAnsi="Arial" w:cs="Arial"/>
          <w:b/>
          <w:bCs/>
          <w:sz w:val="18"/>
          <w:szCs w:val="18"/>
        </w:rPr>
        <w:t>Я понимаю:</w:t>
      </w:r>
    </w:p>
    <w:p w:rsidR="00AD3974" w:rsidRPr="000F0021" w:rsidRDefault="00AD3974" w:rsidP="00AD3974">
      <w:pPr>
        <w:pStyle w:val="a7"/>
        <w:numPr>
          <w:ilvl w:val="0"/>
          <w:numId w:val="7"/>
        </w:numPr>
        <w:spacing w:line="264" w:lineRule="auto"/>
        <w:jc w:val="both"/>
        <w:rPr>
          <w:rFonts w:ascii="Arial" w:hAnsi="Arial" w:cs="Arial"/>
          <w:bCs/>
          <w:sz w:val="18"/>
          <w:szCs w:val="18"/>
        </w:rPr>
      </w:pPr>
      <w:r w:rsidRPr="000F0021">
        <w:rPr>
          <w:rFonts w:ascii="Arial" w:hAnsi="Arial" w:cs="Arial"/>
          <w:bCs/>
          <w:i/>
          <w:sz w:val="18"/>
          <w:szCs w:val="18"/>
        </w:rPr>
        <w:t>что перечисленные выше осложнения, риски и дискомфортные состояния являются вероятными объективными неблагоприятными последствиями медицинской процедуры, которые нельзя полностью исключить и которые не зависят в полной мере от действий (бездействий) медицинского персонала.</w:t>
      </w:r>
    </w:p>
    <w:p w:rsidR="00AD3974" w:rsidRPr="000F0021" w:rsidRDefault="00AD3974" w:rsidP="00AD3974">
      <w:pPr>
        <w:pStyle w:val="a7"/>
        <w:numPr>
          <w:ilvl w:val="0"/>
          <w:numId w:val="7"/>
        </w:numPr>
        <w:spacing w:line="264" w:lineRule="auto"/>
        <w:jc w:val="both"/>
        <w:rPr>
          <w:rFonts w:ascii="Arial" w:hAnsi="Arial" w:cs="Arial"/>
          <w:bCs/>
          <w:i/>
          <w:sz w:val="18"/>
          <w:szCs w:val="18"/>
        </w:rPr>
      </w:pPr>
      <w:r w:rsidRPr="000F0021">
        <w:rPr>
          <w:rFonts w:ascii="Arial" w:hAnsi="Arial" w:cs="Arial"/>
          <w:bCs/>
          <w:i/>
          <w:sz w:val="18"/>
          <w:szCs w:val="18"/>
        </w:rPr>
        <w:t>смысл рекомендаций и назначений врача.</w:t>
      </w:r>
    </w:p>
    <w:p w:rsidR="00AD3974" w:rsidRPr="000F0021" w:rsidRDefault="00AD3974" w:rsidP="00AD3974">
      <w:pPr>
        <w:pStyle w:val="a7"/>
        <w:numPr>
          <w:ilvl w:val="0"/>
          <w:numId w:val="7"/>
        </w:numPr>
        <w:spacing w:line="264" w:lineRule="auto"/>
        <w:jc w:val="both"/>
        <w:rPr>
          <w:rFonts w:ascii="Arial" w:hAnsi="Arial" w:cs="Arial"/>
          <w:bCs/>
          <w:i/>
          <w:sz w:val="18"/>
          <w:szCs w:val="18"/>
        </w:rPr>
      </w:pPr>
      <w:r w:rsidRPr="000F0021">
        <w:rPr>
          <w:rFonts w:ascii="Arial" w:hAnsi="Arial" w:cs="Arial"/>
          <w:bCs/>
          <w:i/>
          <w:sz w:val="18"/>
          <w:szCs w:val="18"/>
        </w:rPr>
        <w:t>что ожидаемый результат определяется индивидуально и не может быть гарантирован, поскольку зависит от характера заболевания и индивидуальных особенностей пациента, общего состояния здоровья и его реакции на лечение.</w:t>
      </w:r>
    </w:p>
    <w:p w:rsidR="00AD3974" w:rsidRPr="000F0021" w:rsidRDefault="00AD3974" w:rsidP="00AD3974">
      <w:pPr>
        <w:pStyle w:val="a7"/>
        <w:numPr>
          <w:ilvl w:val="0"/>
          <w:numId w:val="7"/>
        </w:numPr>
        <w:spacing w:line="264" w:lineRule="auto"/>
        <w:jc w:val="both"/>
        <w:rPr>
          <w:rFonts w:ascii="Arial" w:hAnsi="Arial" w:cs="Arial"/>
          <w:bCs/>
          <w:i/>
          <w:sz w:val="18"/>
          <w:szCs w:val="18"/>
        </w:rPr>
      </w:pPr>
      <w:r w:rsidRPr="000F0021">
        <w:rPr>
          <w:rFonts w:ascii="Arial" w:hAnsi="Arial" w:cs="Arial"/>
          <w:bCs/>
          <w:i/>
          <w:sz w:val="18"/>
          <w:szCs w:val="18"/>
        </w:rPr>
        <w:t>что выполнение данного медицинского вмешательства связано с определёнными рисками, а именно: несоответствие предполагаемых ожиданий от результата медицинской услуги и фактическим состоянием; отсрочка положительного результата после оказания медицинской услуги до нескольких недель.</w:t>
      </w:r>
    </w:p>
    <w:p w:rsidR="00AD3974" w:rsidRPr="000F0021" w:rsidRDefault="00AD3974" w:rsidP="00AD3974">
      <w:pPr>
        <w:pStyle w:val="a7"/>
        <w:numPr>
          <w:ilvl w:val="0"/>
          <w:numId w:val="7"/>
        </w:numPr>
        <w:spacing w:line="264" w:lineRule="auto"/>
        <w:jc w:val="both"/>
        <w:rPr>
          <w:rFonts w:ascii="Arial" w:hAnsi="Arial" w:cs="Arial"/>
          <w:bCs/>
          <w:i/>
          <w:sz w:val="18"/>
          <w:szCs w:val="18"/>
        </w:rPr>
      </w:pPr>
      <w:r w:rsidRPr="000F0021">
        <w:rPr>
          <w:rFonts w:ascii="Arial" w:hAnsi="Arial" w:cs="Arial"/>
          <w:bCs/>
          <w:i/>
          <w:sz w:val="18"/>
          <w:szCs w:val="18"/>
        </w:rPr>
        <w:t>что поскольку результат данного медицинского вмешательства всегда носит нематериальный характер и выражается в достижении определённого состояния, результат медицинского вмешательства не является на 100% прогнозируемым и может выражаться как в восстановлении, улучшении, так и в отсутствии изменений или ухудшении патологических процессов, течения заболевания в силу индивидуальных особенностей организма и иных факторов, не зависящих от медицинской организации.</w:t>
      </w:r>
    </w:p>
    <w:p w:rsidR="00AD3974" w:rsidRPr="000F0021" w:rsidRDefault="00AD3974" w:rsidP="00AD3974">
      <w:pPr>
        <w:pStyle w:val="a7"/>
        <w:numPr>
          <w:ilvl w:val="0"/>
          <w:numId w:val="7"/>
        </w:numPr>
        <w:spacing w:line="264" w:lineRule="auto"/>
        <w:jc w:val="both"/>
        <w:rPr>
          <w:rFonts w:ascii="Arial" w:hAnsi="Arial" w:cs="Arial"/>
          <w:bCs/>
          <w:i/>
          <w:sz w:val="18"/>
          <w:szCs w:val="18"/>
        </w:rPr>
      </w:pPr>
      <w:r w:rsidRPr="000F0021">
        <w:rPr>
          <w:rFonts w:ascii="Arial" w:hAnsi="Arial" w:cs="Arial"/>
          <w:bCs/>
          <w:i/>
          <w:sz w:val="18"/>
          <w:szCs w:val="18"/>
        </w:rPr>
        <w:t>что врач не может гарантировать определенный результат манипуляции.</w:t>
      </w:r>
    </w:p>
    <w:p w:rsidR="00AD3974" w:rsidRPr="000F0021" w:rsidRDefault="00AD3974" w:rsidP="00AD3974">
      <w:pPr>
        <w:pStyle w:val="a7"/>
        <w:numPr>
          <w:ilvl w:val="0"/>
          <w:numId w:val="7"/>
        </w:numPr>
        <w:spacing w:line="264" w:lineRule="auto"/>
        <w:jc w:val="both"/>
        <w:rPr>
          <w:rFonts w:ascii="Arial" w:hAnsi="Arial" w:cs="Arial"/>
          <w:bCs/>
          <w:i/>
          <w:sz w:val="18"/>
          <w:szCs w:val="18"/>
        </w:rPr>
      </w:pPr>
      <w:r w:rsidRPr="000F0021">
        <w:rPr>
          <w:rFonts w:ascii="Arial" w:hAnsi="Arial" w:cs="Arial"/>
          <w:bCs/>
          <w:i/>
          <w:sz w:val="18"/>
          <w:szCs w:val="18"/>
        </w:rPr>
        <w:lastRenderedPageBreak/>
        <w:t>что прогноз об исходе заболевания (состояния) дается врачом исходя из собственного врачебного опыта и данных медицинской статистики.</w:t>
      </w:r>
    </w:p>
    <w:p w:rsidR="00AD3974" w:rsidRPr="000F0021" w:rsidRDefault="00C81BA3" w:rsidP="00AD3974">
      <w:pPr>
        <w:pStyle w:val="a7"/>
        <w:numPr>
          <w:ilvl w:val="0"/>
          <w:numId w:val="7"/>
        </w:numPr>
        <w:spacing w:after="0" w:line="264" w:lineRule="auto"/>
        <w:jc w:val="both"/>
        <w:rPr>
          <w:rFonts w:ascii="Arial" w:hAnsi="Arial" w:cs="Arial"/>
          <w:bCs/>
          <w:i/>
          <w:sz w:val="18"/>
          <w:szCs w:val="18"/>
        </w:rPr>
      </w:pPr>
      <w:r w:rsidRPr="008263D2">
        <w:rPr>
          <w:rFonts w:ascii="Arial" w:hAnsi="Arial" w:cs="Arial"/>
          <w:bCs/>
          <w:i/>
          <w:sz w:val="18"/>
          <w:szCs w:val="18"/>
        </w:rPr>
        <w:t>что отказ от назначенных врачом обследований может повлечь осложнения и Исполнитель не несет ответственности в случае их возникновения, если я не с</w:t>
      </w:r>
      <w:r>
        <w:rPr>
          <w:rFonts w:ascii="Arial" w:hAnsi="Arial" w:cs="Arial"/>
          <w:bCs/>
          <w:i/>
          <w:sz w:val="18"/>
          <w:szCs w:val="18"/>
        </w:rPr>
        <w:t>ообщил или не знал</w:t>
      </w:r>
      <w:r w:rsidRPr="008263D2">
        <w:rPr>
          <w:rFonts w:ascii="Arial" w:hAnsi="Arial" w:cs="Arial"/>
          <w:bCs/>
          <w:i/>
          <w:sz w:val="18"/>
          <w:szCs w:val="18"/>
        </w:rPr>
        <w:t xml:space="preserve"> о </w:t>
      </w:r>
      <w:r w:rsidRPr="00DF20CC">
        <w:rPr>
          <w:rFonts w:ascii="Arial" w:hAnsi="Arial" w:cs="Arial"/>
          <w:bCs/>
          <w:i/>
          <w:sz w:val="18"/>
          <w:szCs w:val="18"/>
        </w:rPr>
        <w:t>своих противопоказаниях</w:t>
      </w:r>
      <w:r w:rsidRPr="008263D2">
        <w:rPr>
          <w:rFonts w:ascii="Arial" w:hAnsi="Arial" w:cs="Arial"/>
          <w:bCs/>
          <w:i/>
          <w:sz w:val="18"/>
          <w:szCs w:val="18"/>
        </w:rPr>
        <w:t>, но дал свое согласие на проведение лечения</w:t>
      </w:r>
      <w:r w:rsidR="00AD3974" w:rsidRPr="000F0021">
        <w:rPr>
          <w:rFonts w:ascii="Arial" w:hAnsi="Arial" w:cs="Arial"/>
          <w:bCs/>
          <w:i/>
          <w:sz w:val="18"/>
          <w:szCs w:val="18"/>
        </w:rPr>
        <w:t>.</w:t>
      </w:r>
    </w:p>
    <w:p w:rsidR="00F33370" w:rsidRPr="001A758D" w:rsidRDefault="00F33370" w:rsidP="00F33370">
      <w:pPr>
        <w:spacing w:before="60" w:after="60" w:line="264" w:lineRule="auto"/>
        <w:jc w:val="both"/>
        <w:rPr>
          <w:rFonts w:ascii="Arial" w:eastAsia="Calibri" w:hAnsi="Arial" w:cs="Arial"/>
          <w:b/>
          <w:bCs/>
          <w:sz w:val="18"/>
          <w:szCs w:val="18"/>
        </w:rPr>
      </w:pPr>
      <w:r w:rsidRPr="001A758D">
        <w:rPr>
          <w:rFonts w:ascii="Arial" w:eastAsia="Calibri" w:hAnsi="Arial" w:cs="Arial"/>
          <w:b/>
          <w:bCs/>
          <w:sz w:val="18"/>
          <w:szCs w:val="18"/>
        </w:rPr>
        <w:t>Я подтверждаю:</w:t>
      </w:r>
    </w:p>
    <w:p w:rsidR="00F33370" w:rsidRPr="000F0021" w:rsidRDefault="001A03C2" w:rsidP="00F33370">
      <w:pPr>
        <w:pStyle w:val="a7"/>
        <w:numPr>
          <w:ilvl w:val="0"/>
          <w:numId w:val="8"/>
        </w:numPr>
        <w:spacing w:after="0" w:line="264" w:lineRule="auto"/>
        <w:jc w:val="both"/>
        <w:rPr>
          <w:rFonts w:ascii="Arial" w:hAnsi="Arial" w:cs="Arial"/>
          <w:bCs/>
          <w:sz w:val="18"/>
          <w:szCs w:val="18"/>
        </w:rPr>
      </w:pPr>
      <w:r w:rsidRPr="008263D2">
        <w:rPr>
          <w:rFonts w:ascii="Arial" w:hAnsi="Arial" w:cs="Arial"/>
          <w:bCs/>
          <w:i/>
          <w:sz w:val="18"/>
          <w:szCs w:val="18"/>
        </w:rPr>
        <w:t xml:space="preserve">что Исполнителем мне предоставлена полная и исчерпывающая информация, необходимая для осознанного выбора способа дальнейшего медицинского вмешательства согласно поставленному </w:t>
      </w:r>
      <w:r>
        <w:rPr>
          <w:rFonts w:ascii="Arial" w:hAnsi="Arial" w:cs="Arial"/>
          <w:bCs/>
          <w:i/>
          <w:sz w:val="18"/>
          <w:szCs w:val="18"/>
        </w:rPr>
        <w:t>мне</w:t>
      </w:r>
      <w:r w:rsidRPr="008263D2">
        <w:rPr>
          <w:rFonts w:ascii="Arial" w:hAnsi="Arial" w:cs="Arial"/>
          <w:bCs/>
          <w:i/>
          <w:sz w:val="18"/>
          <w:szCs w:val="18"/>
        </w:rPr>
        <w:t xml:space="preserve"> диагнозу</w:t>
      </w:r>
      <w:r w:rsidR="00F33370" w:rsidRPr="000F0021">
        <w:rPr>
          <w:rFonts w:ascii="Arial" w:hAnsi="Arial" w:cs="Arial"/>
          <w:bCs/>
          <w:i/>
          <w:sz w:val="18"/>
          <w:szCs w:val="18"/>
        </w:rPr>
        <w:t>. Я понимаю, что факт моего согласия на медицинское вмешательство влечет соответствующие юридические последствия.</w:t>
      </w:r>
    </w:p>
    <w:p w:rsidR="00F33370" w:rsidRPr="000F0021" w:rsidRDefault="001A03C2" w:rsidP="00F33370">
      <w:pPr>
        <w:pStyle w:val="a7"/>
        <w:numPr>
          <w:ilvl w:val="0"/>
          <w:numId w:val="8"/>
        </w:numPr>
        <w:spacing w:after="0" w:line="264" w:lineRule="auto"/>
        <w:jc w:val="both"/>
        <w:rPr>
          <w:rFonts w:ascii="Arial" w:hAnsi="Arial" w:cs="Arial"/>
          <w:bCs/>
          <w:sz w:val="18"/>
          <w:szCs w:val="18"/>
        </w:rPr>
      </w:pPr>
      <w:r w:rsidRPr="008263D2">
        <w:rPr>
          <w:rFonts w:ascii="Arial" w:hAnsi="Arial" w:cs="Arial"/>
          <w:bCs/>
          <w:i/>
          <w:sz w:val="18"/>
          <w:szCs w:val="18"/>
        </w:rPr>
        <w:t xml:space="preserve">надлежащее выполнение Исполнителем своей обязанности по информированию </w:t>
      </w:r>
      <w:r>
        <w:rPr>
          <w:rFonts w:ascii="Arial" w:hAnsi="Arial" w:cs="Arial"/>
          <w:bCs/>
          <w:i/>
          <w:sz w:val="18"/>
          <w:szCs w:val="18"/>
        </w:rPr>
        <w:t>меня</w:t>
      </w:r>
      <w:r w:rsidRPr="008263D2">
        <w:rPr>
          <w:rFonts w:ascii="Arial" w:hAnsi="Arial" w:cs="Arial"/>
          <w:bCs/>
          <w:i/>
          <w:sz w:val="18"/>
          <w:szCs w:val="18"/>
        </w:rPr>
        <w:t xml:space="preserve"> о сущности оказываемой </w:t>
      </w:r>
      <w:r>
        <w:rPr>
          <w:rFonts w:ascii="Arial" w:hAnsi="Arial" w:cs="Arial"/>
          <w:bCs/>
          <w:i/>
          <w:sz w:val="18"/>
          <w:szCs w:val="18"/>
        </w:rPr>
        <w:t>мне</w:t>
      </w:r>
      <w:r w:rsidRPr="008263D2">
        <w:rPr>
          <w:rFonts w:ascii="Arial" w:hAnsi="Arial" w:cs="Arial"/>
          <w:bCs/>
          <w:i/>
          <w:sz w:val="18"/>
          <w:szCs w:val="18"/>
        </w:rPr>
        <w:t xml:space="preserve"> услуги</w:t>
      </w:r>
      <w:r w:rsidR="00F33370" w:rsidRPr="000F0021">
        <w:rPr>
          <w:rFonts w:ascii="Arial" w:hAnsi="Arial" w:cs="Arial"/>
          <w:bCs/>
          <w:i/>
          <w:sz w:val="18"/>
          <w:szCs w:val="18"/>
        </w:rPr>
        <w:t>.</w:t>
      </w:r>
    </w:p>
    <w:p w:rsidR="00F33370" w:rsidRPr="000F0021" w:rsidRDefault="00F33370" w:rsidP="00F33370">
      <w:pPr>
        <w:pStyle w:val="a7"/>
        <w:numPr>
          <w:ilvl w:val="0"/>
          <w:numId w:val="8"/>
        </w:numPr>
        <w:spacing w:after="0" w:line="264" w:lineRule="auto"/>
        <w:jc w:val="both"/>
        <w:rPr>
          <w:rFonts w:ascii="Arial" w:hAnsi="Arial" w:cs="Arial"/>
          <w:bCs/>
          <w:sz w:val="18"/>
          <w:szCs w:val="18"/>
        </w:rPr>
      </w:pPr>
      <w:r w:rsidRPr="000F0021">
        <w:rPr>
          <w:rFonts w:ascii="Arial" w:hAnsi="Arial" w:cs="Arial"/>
          <w:bCs/>
          <w:i/>
          <w:sz w:val="18"/>
          <w:szCs w:val="18"/>
        </w:rPr>
        <w:t>что подписываю настоящий документ, будучи вменяемым, дееспособным человеком, не нахожусь под влиянием заблуждения или принуждения со стороны сотрудников Исполнителя либо иных лиц, обладая необходимой и доступной для понимания информацией для принятия решения.</w:t>
      </w:r>
    </w:p>
    <w:p w:rsidR="00F33370" w:rsidRPr="00E87CA9" w:rsidRDefault="00F33370" w:rsidP="00F33370">
      <w:pPr>
        <w:pStyle w:val="a7"/>
        <w:numPr>
          <w:ilvl w:val="0"/>
          <w:numId w:val="8"/>
        </w:numPr>
        <w:spacing w:after="0" w:line="264" w:lineRule="auto"/>
        <w:rPr>
          <w:rFonts w:ascii="Arial" w:eastAsia="Times New Roman" w:hAnsi="Arial" w:cs="Arial"/>
          <w:sz w:val="18"/>
          <w:szCs w:val="18"/>
        </w:rPr>
      </w:pPr>
      <w:r w:rsidRPr="00E87CA9">
        <w:rPr>
          <w:rFonts w:ascii="Arial" w:eastAsia="Times New Roman" w:hAnsi="Arial" w:cs="Arial"/>
          <w:i/>
          <w:iCs/>
          <w:sz w:val="18"/>
          <w:szCs w:val="18"/>
        </w:rPr>
        <w:t>что проинформировал врача обо всех известных мне данных о состоянии моего здоровья, об имеющейся в анамнезе патологии, перенесенных или имеющихся заболеваниях и состояниях, являющихся медицинскими противопоказаниями к проведению процедуры, инфекциях, аллергических реакциях или индивидуальной непереносимости лекарственных средств, наследственных, венерических, психических, генетических и других заболеваниях, травмах, операциях, об экологических и производственных факторах физической, химической или биологической природы, воздействующих на меня во время жизнедеятельности, о принимаемых лекарственных средствах, о наследственности, употреблении алкоголя, наркотических и токсических средств,   об отсутствии беременности, а также об иных сведениях, которые могут повлиять на качество оказываемой медицинской помощи</w:t>
      </w:r>
      <w:r w:rsidRPr="00E87CA9">
        <w:rPr>
          <w:rFonts w:ascii="Arial" w:eastAsia="Times New Roman" w:hAnsi="Arial" w:cs="Arial"/>
          <w:i/>
          <w:sz w:val="18"/>
          <w:szCs w:val="18"/>
        </w:rPr>
        <w:t>.</w:t>
      </w:r>
    </w:p>
    <w:p w:rsidR="00F33370" w:rsidRPr="001A758D" w:rsidRDefault="008705F3" w:rsidP="00F33370">
      <w:pPr>
        <w:spacing w:before="60" w:after="60" w:line="264" w:lineRule="auto"/>
        <w:jc w:val="both"/>
        <w:rPr>
          <w:rFonts w:ascii="Arial" w:eastAsia="Calibri" w:hAnsi="Arial" w:cs="Arial"/>
          <w:b/>
          <w:bCs/>
          <w:sz w:val="18"/>
          <w:szCs w:val="18"/>
        </w:rPr>
      </w:pPr>
      <w:r>
        <w:rPr>
          <w:rFonts w:ascii="Arial" w:eastAsia="Calibri" w:hAnsi="Arial" w:cs="Arial"/>
          <w:b/>
          <w:bCs/>
          <w:sz w:val="18"/>
          <w:szCs w:val="18"/>
        </w:rPr>
        <w:t>Я предупрежден</w:t>
      </w:r>
      <w:r w:rsidR="00F33370" w:rsidRPr="001A758D">
        <w:rPr>
          <w:rFonts w:ascii="Arial" w:eastAsia="Calibri" w:hAnsi="Arial" w:cs="Arial"/>
          <w:b/>
          <w:bCs/>
          <w:sz w:val="18"/>
          <w:szCs w:val="18"/>
        </w:rPr>
        <w:t>:</w:t>
      </w:r>
    </w:p>
    <w:p w:rsidR="00F33370" w:rsidRPr="001A758D" w:rsidRDefault="00F33370" w:rsidP="00F33370">
      <w:pPr>
        <w:numPr>
          <w:ilvl w:val="0"/>
          <w:numId w:val="1"/>
        </w:numPr>
        <w:tabs>
          <w:tab w:val="left" w:pos="284"/>
        </w:tabs>
        <w:spacing w:after="0" w:line="264" w:lineRule="auto"/>
        <w:ind w:left="0" w:firstLine="0"/>
        <w:contextualSpacing/>
        <w:jc w:val="both"/>
        <w:rPr>
          <w:rFonts w:ascii="Arial" w:eastAsia="Calibri" w:hAnsi="Arial" w:cs="Arial"/>
          <w:bCs/>
          <w:sz w:val="18"/>
          <w:szCs w:val="18"/>
        </w:rPr>
      </w:pPr>
      <w:r w:rsidRPr="001A758D">
        <w:rPr>
          <w:rFonts w:ascii="Arial" w:eastAsia="Calibri" w:hAnsi="Arial" w:cs="Arial"/>
          <w:bCs/>
          <w:i/>
          <w:sz w:val="18"/>
          <w:szCs w:val="18"/>
        </w:rPr>
        <w:t>что несоблюдение рекомендаций освобождает Исполнителя от ответственности за неблагоприятный исход процедуры.</w:t>
      </w:r>
    </w:p>
    <w:p w:rsidR="00F33370" w:rsidRPr="001A758D" w:rsidRDefault="00F33370" w:rsidP="00F33370">
      <w:pPr>
        <w:spacing w:before="60" w:after="60" w:line="264" w:lineRule="auto"/>
        <w:jc w:val="both"/>
        <w:rPr>
          <w:rFonts w:ascii="Arial" w:eastAsia="Calibri" w:hAnsi="Arial" w:cs="Arial"/>
          <w:b/>
          <w:bCs/>
          <w:sz w:val="18"/>
          <w:szCs w:val="18"/>
        </w:rPr>
      </w:pPr>
      <w:r w:rsidRPr="001A758D">
        <w:rPr>
          <w:rFonts w:ascii="Arial" w:eastAsia="Calibri" w:hAnsi="Arial" w:cs="Arial"/>
          <w:b/>
          <w:bCs/>
          <w:sz w:val="18"/>
          <w:szCs w:val="18"/>
        </w:rPr>
        <w:t>Мне разъяснено:</w:t>
      </w:r>
    </w:p>
    <w:p w:rsidR="00F33370" w:rsidRPr="001A758D" w:rsidRDefault="00F33370" w:rsidP="00F33370">
      <w:pPr>
        <w:numPr>
          <w:ilvl w:val="0"/>
          <w:numId w:val="1"/>
        </w:numPr>
        <w:tabs>
          <w:tab w:val="left" w:pos="284"/>
        </w:tabs>
        <w:spacing w:after="0" w:line="264" w:lineRule="auto"/>
        <w:ind w:left="0" w:firstLine="0"/>
        <w:contextualSpacing/>
        <w:jc w:val="both"/>
        <w:rPr>
          <w:rFonts w:ascii="Arial" w:eastAsia="Calibri" w:hAnsi="Arial" w:cs="Arial"/>
          <w:bCs/>
          <w:sz w:val="18"/>
          <w:szCs w:val="18"/>
        </w:rPr>
      </w:pPr>
      <w:r w:rsidRPr="001A758D">
        <w:rPr>
          <w:rFonts w:ascii="Arial" w:eastAsia="Calibri" w:hAnsi="Arial" w:cs="Arial"/>
          <w:bCs/>
          <w:i/>
          <w:sz w:val="18"/>
          <w:szCs w:val="18"/>
        </w:rPr>
        <w:t>что строгое соблюдение рекомендаций врача и медицинского персонала значительно снижает вероятность возникновения осложнений.</w:t>
      </w:r>
    </w:p>
    <w:p w:rsidR="00F33370" w:rsidRPr="001A758D" w:rsidRDefault="00F33370" w:rsidP="00F33370">
      <w:pPr>
        <w:numPr>
          <w:ilvl w:val="0"/>
          <w:numId w:val="1"/>
        </w:numPr>
        <w:tabs>
          <w:tab w:val="left" w:pos="284"/>
        </w:tabs>
        <w:spacing w:after="0" w:line="264" w:lineRule="auto"/>
        <w:ind w:left="0" w:firstLine="0"/>
        <w:contextualSpacing/>
        <w:jc w:val="both"/>
        <w:rPr>
          <w:rFonts w:ascii="Arial" w:eastAsia="Calibri" w:hAnsi="Arial" w:cs="Arial"/>
          <w:bCs/>
          <w:sz w:val="18"/>
          <w:szCs w:val="18"/>
        </w:rPr>
      </w:pPr>
      <w:r w:rsidRPr="001A758D">
        <w:rPr>
          <w:rFonts w:ascii="Arial" w:eastAsia="Calibri" w:hAnsi="Arial" w:cs="Arial"/>
          <w:bCs/>
          <w:i/>
          <w:sz w:val="18"/>
          <w:szCs w:val="18"/>
        </w:rPr>
        <w:t>что в случае возникновения каких-либо проблем, связанных с процедурой, мне следует сразу обратиться за медицинской помощью и получить консультацию лечащего врача.</w:t>
      </w:r>
    </w:p>
    <w:p w:rsidR="00F33370" w:rsidRPr="001A758D" w:rsidRDefault="00F33370" w:rsidP="00F33370">
      <w:pPr>
        <w:numPr>
          <w:ilvl w:val="0"/>
          <w:numId w:val="1"/>
        </w:numPr>
        <w:tabs>
          <w:tab w:val="left" w:pos="284"/>
        </w:tabs>
        <w:spacing w:after="0" w:line="264" w:lineRule="auto"/>
        <w:ind w:left="0" w:firstLine="0"/>
        <w:contextualSpacing/>
        <w:jc w:val="both"/>
        <w:rPr>
          <w:rFonts w:ascii="Arial" w:eastAsia="Calibri" w:hAnsi="Arial" w:cs="Arial"/>
          <w:bCs/>
          <w:sz w:val="18"/>
          <w:szCs w:val="18"/>
        </w:rPr>
      </w:pPr>
      <w:r w:rsidRPr="001A758D">
        <w:rPr>
          <w:rFonts w:ascii="Arial" w:eastAsia="Calibri" w:hAnsi="Arial" w:cs="Arial"/>
          <w:bCs/>
          <w:i/>
          <w:sz w:val="18"/>
          <w:szCs w:val="18"/>
        </w:rPr>
        <w:t>что иные противопоказания к медицинскому вмешательству, не указанные выше, обсуждаются с врачом индивидуально на основании данных, указанных в моей медицинской документации, анкете пациента, а также на основании визуального наблюдения в ходе первичного контакта.</w:t>
      </w:r>
    </w:p>
    <w:p w:rsidR="00F33370" w:rsidRPr="001A758D" w:rsidRDefault="00F33370" w:rsidP="00F33370">
      <w:pPr>
        <w:numPr>
          <w:ilvl w:val="0"/>
          <w:numId w:val="1"/>
        </w:numPr>
        <w:tabs>
          <w:tab w:val="left" w:pos="284"/>
        </w:tabs>
        <w:spacing w:after="0" w:line="264" w:lineRule="auto"/>
        <w:ind w:left="0" w:firstLine="0"/>
        <w:contextualSpacing/>
        <w:jc w:val="both"/>
        <w:rPr>
          <w:rFonts w:ascii="Arial" w:eastAsia="Calibri" w:hAnsi="Arial" w:cs="Arial"/>
          <w:bCs/>
          <w:i/>
          <w:sz w:val="18"/>
          <w:szCs w:val="18"/>
        </w:rPr>
      </w:pPr>
      <w:r w:rsidRPr="001A758D">
        <w:rPr>
          <w:rFonts w:ascii="Arial" w:eastAsia="Calibri" w:hAnsi="Arial" w:cs="Arial"/>
          <w:bCs/>
          <w:i/>
          <w:sz w:val="18"/>
          <w:szCs w:val="18"/>
        </w:rPr>
        <w:t>что я имею право отказаться от медицинского вмешательства или потребовать его прекращения, за исключением случаев, предусмотренных частью 9 статьи 20 Федерального закона от 21 ноября 2011 года N 323-ФЗ "Об основах охраны здоровья граждан в Российской Федерации".</w:t>
      </w:r>
    </w:p>
    <w:p w:rsidR="00F33370" w:rsidRPr="001A758D" w:rsidRDefault="00F33370" w:rsidP="00F33370">
      <w:pPr>
        <w:numPr>
          <w:ilvl w:val="0"/>
          <w:numId w:val="1"/>
        </w:numPr>
        <w:tabs>
          <w:tab w:val="left" w:pos="284"/>
        </w:tabs>
        <w:spacing w:after="0" w:line="264" w:lineRule="auto"/>
        <w:ind w:left="0" w:firstLine="0"/>
        <w:contextualSpacing/>
        <w:jc w:val="both"/>
        <w:rPr>
          <w:rFonts w:ascii="Arial" w:eastAsia="Calibri" w:hAnsi="Arial" w:cs="Arial"/>
          <w:bCs/>
          <w:i/>
          <w:sz w:val="18"/>
          <w:szCs w:val="18"/>
        </w:rPr>
      </w:pPr>
      <w:r w:rsidRPr="001A758D">
        <w:rPr>
          <w:rFonts w:ascii="Arial" w:eastAsia="Times New Roman" w:hAnsi="Arial" w:cs="Arial"/>
          <w:i/>
          <w:sz w:val="18"/>
          <w:szCs w:val="18"/>
        </w:rPr>
        <w:t>возможные последствия, связанные с отказом от необходимого медицинского вмешательства.</w:t>
      </w:r>
    </w:p>
    <w:p w:rsidR="00F33370" w:rsidRPr="001A758D" w:rsidRDefault="00BB414A" w:rsidP="00F33370">
      <w:pPr>
        <w:numPr>
          <w:ilvl w:val="0"/>
          <w:numId w:val="1"/>
        </w:numPr>
        <w:tabs>
          <w:tab w:val="left" w:pos="284"/>
        </w:tabs>
        <w:spacing w:after="0" w:line="264" w:lineRule="auto"/>
        <w:ind w:left="0" w:firstLine="0"/>
        <w:contextualSpacing/>
        <w:jc w:val="both"/>
        <w:rPr>
          <w:rFonts w:ascii="Arial" w:eastAsia="Calibri" w:hAnsi="Arial" w:cs="Arial"/>
          <w:bCs/>
          <w:i/>
          <w:sz w:val="18"/>
          <w:szCs w:val="18"/>
        </w:rPr>
      </w:pPr>
      <w:r w:rsidRPr="008263D2">
        <w:rPr>
          <w:rFonts w:ascii="Arial" w:hAnsi="Arial" w:cs="Arial"/>
          <w:bCs/>
          <w:i/>
          <w:sz w:val="18"/>
          <w:szCs w:val="18"/>
        </w:rPr>
        <w:t>я соглас</w:t>
      </w:r>
      <w:r>
        <w:rPr>
          <w:rFonts w:ascii="Arial" w:hAnsi="Arial" w:cs="Arial"/>
          <w:bCs/>
          <w:i/>
          <w:sz w:val="18"/>
          <w:szCs w:val="18"/>
        </w:rPr>
        <w:t>ен</w:t>
      </w:r>
      <w:r w:rsidRPr="008263D2">
        <w:rPr>
          <w:rFonts w:ascii="Arial" w:hAnsi="Arial" w:cs="Arial"/>
          <w:bCs/>
          <w:i/>
          <w:sz w:val="18"/>
          <w:szCs w:val="18"/>
        </w:rPr>
        <w:t xml:space="preserve"> с тем, что в случае </w:t>
      </w:r>
      <w:r w:rsidRPr="00DF20CC">
        <w:rPr>
          <w:rFonts w:ascii="Arial" w:hAnsi="Arial" w:cs="Arial"/>
          <w:bCs/>
          <w:i/>
          <w:sz w:val="18"/>
          <w:szCs w:val="18"/>
        </w:rPr>
        <w:t xml:space="preserve">моего обращения </w:t>
      </w:r>
      <w:r w:rsidRPr="008263D2">
        <w:rPr>
          <w:rFonts w:ascii="Arial" w:hAnsi="Arial" w:cs="Arial"/>
          <w:bCs/>
          <w:i/>
          <w:sz w:val="18"/>
          <w:szCs w:val="18"/>
        </w:rPr>
        <w:t xml:space="preserve">в стороннее медицинское учреждение (исключая экстренные и неотложные состояния по жизненным показаниям) в период проводимого Исполнителем лечения без согласования с лечащим врачом для продолжения лечения или устранения допустимых реакций </w:t>
      </w:r>
      <w:r>
        <w:rPr>
          <w:rFonts w:ascii="Arial" w:hAnsi="Arial" w:cs="Arial"/>
          <w:bCs/>
          <w:i/>
          <w:sz w:val="18"/>
          <w:szCs w:val="18"/>
        </w:rPr>
        <w:t>организма</w:t>
      </w:r>
      <w:r w:rsidRPr="008263D2">
        <w:rPr>
          <w:rFonts w:ascii="Arial" w:hAnsi="Arial" w:cs="Arial"/>
          <w:bCs/>
          <w:i/>
          <w:sz w:val="18"/>
          <w:szCs w:val="18"/>
        </w:rPr>
        <w:t>, после проведенного Исполнителем медицинского вмешательства, Исполнитель не несет ответственности за проведение альтернативного вмешательства сторонним медицинским учреждением, делающим невозможным завершить начатое Исполнителем лечение.</w:t>
      </w:r>
      <w:r w:rsidR="00F33370" w:rsidRPr="001A758D">
        <w:rPr>
          <w:rFonts w:ascii="Arial" w:eastAsia="Calibri" w:hAnsi="Arial" w:cs="Arial"/>
          <w:bCs/>
          <w:i/>
          <w:sz w:val="18"/>
          <w:szCs w:val="18"/>
        </w:rPr>
        <w:t>.</w:t>
      </w:r>
    </w:p>
    <w:p w:rsidR="00F33370" w:rsidRPr="001A758D" w:rsidRDefault="00BB414A" w:rsidP="00F33370">
      <w:pPr>
        <w:numPr>
          <w:ilvl w:val="0"/>
          <w:numId w:val="1"/>
        </w:numPr>
        <w:tabs>
          <w:tab w:val="left" w:pos="284"/>
        </w:tabs>
        <w:spacing w:after="120" w:line="264" w:lineRule="auto"/>
        <w:ind w:left="0" w:firstLine="0"/>
        <w:jc w:val="both"/>
        <w:rPr>
          <w:rFonts w:ascii="Arial" w:eastAsia="Calibri" w:hAnsi="Arial" w:cs="Arial"/>
          <w:bCs/>
          <w:i/>
          <w:sz w:val="18"/>
          <w:szCs w:val="18"/>
        </w:rPr>
      </w:pPr>
      <w:r w:rsidRPr="008263D2">
        <w:rPr>
          <w:rFonts w:ascii="Arial" w:eastAsia="Times New Roman" w:hAnsi="Arial" w:cs="Arial"/>
          <w:i/>
          <w:sz w:val="18"/>
          <w:szCs w:val="18"/>
        </w:rPr>
        <w:t xml:space="preserve">что для лечения могут понадобиться дополнительные обследования, о чем </w:t>
      </w:r>
      <w:r>
        <w:rPr>
          <w:rFonts w:ascii="Arial" w:hAnsi="Arial" w:cs="Arial"/>
          <w:bCs/>
          <w:i/>
          <w:sz w:val="18"/>
          <w:szCs w:val="18"/>
        </w:rPr>
        <w:t>меня</w:t>
      </w:r>
      <w:r w:rsidRPr="008263D2">
        <w:rPr>
          <w:rFonts w:ascii="Arial" w:eastAsia="Times New Roman" w:hAnsi="Arial" w:cs="Arial"/>
          <w:i/>
          <w:sz w:val="18"/>
          <w:szCs w:val="18"/>
        </w:rPr>
        <w:t xml:space="preserve"> уведомит врач, а именно: консультация у врача(ей) общего медицинского профиля; проведение обследования на аллергические реакции на используемые материалы; иные дополнительные обследования исходя из анамнеза заболевания для уточнения диагноза</w:t>
      </w:r>
      <w:r w:rsidR="00F33370" w:rsidRPr="001A758D">
        <w:rPr>
          <w:rFonts w:ascii="Arial" w:eastAsia="Times New Roman" w:hAnsi="Arial" w:cs="Arial"/>
          <w:i/>
          <w:sz w:val="18"/>
          <w:szCs w:val="18"/>
        </w:rPr>
        <w:t>.</w:t>
      </w:r>
    </w:p>
    <w:p w:rsidR="00F33370" w:rsidRPr="00F33370" w:rsidRDefault="005304DE" w:rsidP="00F33370">
      <w:pPr>
        <w:spacing w:line="264" w:lineRule="auto"/>
        <w:rPr>
          <w:rFonts w:ascii="Arial" w:hAnsi="Arial" w:cs="Arial"/>
          <w:bCs/>
          <w:i/>
          <w:sz w:val="18"/>
          <w:szCs w:val="18"/>
        </w:rPr>
      </w:pPr>
      <w:r w:rsidRPr="00204BE4">
        <w:rPr>
          <w:rFonts w:ascii="Arial" w:eastAsia="Times New Roman" w:hAnsi="Arial" w:cs="Arial"/>
          <w:color w:val="000000"/>
          <w:sz w:val="18"/>
          <w:szCs w:val="24"/>
        </w:rPr>
        <w:t xml:space="preserve">Я знаю о наличии у </w:t>
      </w:r>
      <w:r>
        <w:rPr>
          <w:rFonts w:ascii="Arial" w:eastAsia="Times New Roman" w:hAnsi="Arial" w:cs="Arial"/>
          <w:color w:val="000000"/>
          <w:sz w:val="18"/>
          <w:szCs w:val="24"/>
        </w:rPr>
        <w:t>меня</w:t>
      </w:r>
      <w:r w:rsidRPr="00204BE4">
        <w:rPr>
          <w:rFonts w:ascii="Arial" w:eastAsia="Times New Roman" w:hAnsi="Arial" w:cs="Arial"/>
          <w:color w:val="000000"/>
          <w:sz w:val="18"/>
          <w:szCs w:val="24"/>
        </w:rPr>
        <w:t xml:space="preserve"> повышенной чувствительности, аллергии к следующим медицинским препаратам и индивидуальной непереносимости препаратов</w:t>
      </w:r>
      <w:r w:rsidR="00F33370" w:rsidRPr="00F33370">
        <w:rPr>
          <w:rFonts w:ascii="Arial" w:eastAsia="Times New Roman" w:hAnsi="Arial" w:cs="Arial"/>
          <w:color w:val="5B9BD5" w:themeColor="accent1"/>
          <w:sz w:val="18"/>
          <w:szCs w:val="18"/>
        </w:rPr>
        <w:t>:</w:t>
      </w:r>
    </w:p>
    <w:tbl>
      <w:tblPr>
        <w:tblStyle w:val="a6"/>
        <w:tblW w:w="10490" w:type="dxa"/>
        <w:tblInd w:w="108" w:type="dxa"/>
        <w:tblLook w:val="04A0" w:firstRow="1" w:lastRow="0" w:firstColumn="1" w:lastColumn="0" w:noHBand="0" w:noVBand="1"/>
      </w:tblPr>
      <w:tblGrid>
        <w:gridCol w:w="10490"/>
      </w:tblGrid>
      <w:tr w:rsidR="00F33370" w:rsidRPr="000F0021" w:rsidTr="00F33370">
        <w:tc>
          <w:tcPr>
            <w:tcW w:w="10490" w:type="dxa"/>
            <w:tcBorders>
              <w:top w:val="nil"/>
              <w:left w:val="nil"/>
              <w:bottom w:val="single" w:sz="4" w:space="0" w:color="auto"/>
              <w:right w:val="nil"/>
            </w:tcBorders>
          </w:tcPr>
          <w:p w:rsidR="00F33370" w:rsidRPr="00F33370" w:rsidRDefault="00F33370" w:rsidP="00F33370">
            <w:pPr>
              <w:spacing w:line="264" w:lineRule="auto"/>
              <w:jc w:val="both"/>
              <w:rPr>
                <w:rFonts w:ascii="Arial" w:hAnsi="Arial" w:cs="Arial"/>
                <w:bCs/>
                <w:color w:val="5B9BD5" w:themeColor="accent1"/>
                <w:sz w:val="18"/>
                <w:szCs w:val="18"/>
              </w:rPr>
            </w:pPr>
          </w:p>
        </w:tc>
      </w:tr>
    </w:tbl>
    <w:p w:rsidR="00F33370" w:rsidRPr="00F33370" w:rsidRDefault="00F33370" w:rsidP="00F33370">
      <w:pPr>
        <w:spacing w:line="264" w:lineRule="auto"/>
        <w:rPr>
          <w:rFonts w:ascii="Arial" w:eastAsia="Times New Roman" w:hAnsi="Arial" w:cs="Arial"/>
          <w:color w:val="000000"/>
          <w:sz w:val="18"/>
          <w:szCs w:val="18"/>
        </w:rPr>
      </w:pPr>
    </w:p>
    <w:p w:rsidR="00F33370" w:rsidRPr="00F33370" w:rsidRDefault="00F33370" w:rsidP="00F33370">
      <w:pPr>
        <w:spacing w:line="264" w:lineRule="auto"/>
        <w:rPr>
          <w:rFonts w:ascii="Arial" w:hAnsi="Arial" w:cs="Arial"/>
          <w:bCs/>
          <w:color w:val="5B9BD5" w:themeColor="accent1"/>
          <w:sz w:val="18"/>
          <w:szCs w:val="18"/>
        </w:rPr>
      </w:pPr>
      <w:r w:rsidRPr="00F33370">
        <w:rPr>
          <w:rFonts w:ascii="Arial" w:eastAsia="Times New Roman" w:hAnsi="Arial" w:cs="Arial"/>
          <w:color w:val="000000"/>
          <w:sz w:val="18"/>
          <w:szCs w:val="18"/>
        </w:rPr>
        <w:t xml:space="preserve">Я знаю об имеющихся (имевшихся) у </w:t>
      </w:r>
      <w:r w:rsidR="006A6C03">
        <w:rPr>
          <w:rFonts w:ascii="Arial" w:hAnsi="Arial" w:cs="Arial"/>
          <w:bCs/>
          <w:sz w:val="18"/>
          <w:szCs w:val="18"/>
        </w:rPr>
        <w:t>меня</w:t>
      </w:r>
      <w:r w:rsidRPr="00F33370">
        <w:rPr>
          <w:rFonts w:ascii="Arial" w:eastAsia="Times New Roman" w:hAnsi="Arial" w:cs="Arial"/>
          <w:color w:val="000000"/>
          <w:sz w:val="18"/>
          <w:szCs w:val="18"/>
        </w:rPr>
        <w:t xml:space="preserve"> следующих заболеваниях, травмах, операциях</w:t>
      </w:r>
      <w:r w:rsidRPr="00F33370">
        <w:rPr>
          <w:rFonts w:ascii="Arial" w:eastAsia="Times New Roman" w:hAnsi="Arial" w:cs="Arial"/>
          <w:color w:val="5B9BD5" w:themeColor="accent1"/>
          <w:sz w:val="18"/>
          <w:szCs w:val="18"/>
        </w:rPr>
        <w:t>:</w:t>
      </w:r>
      <w:r w:rsidRPr="00F33370">
        <w:rPr>
          <w:rFonts w:ascii="Arial" w:eastAsia="Times New Roman" w:hAnsi="Arial" w:cs="Arial"/>
          <w:color w:val="5B9BD5" w:themeColor="accent1"/>
          <w:sz w:val="18"/>
          <w:szCs w:val="18"/>
        </w:rPr>
        <w:br/>
      </w:r>
    </w:p>
    <w:tbl>
      <w:tblPr>
        <w:tblStyle w:val="a6"/>
        <w:tblW w:w="10490" w:type="dxa"/>
        <w:tblInd w:w="108" w:type="dxa"/>
        <w:tblLook w:val="04A0" w:firstRow="1" w:lastRow="0" w:firstColumn="1" w:lastColumn="0" w:noHBand="0" w:noVBand="1"/>
      </w:tblPr>
      <w:tblGrid>
        <w:gridCol w:w="10490"/>
      </w:tblGrid>
      <w:tr w:rsidR="00F33370" w:rsidRPr="000F0021" w:rsidTr="00F33370">
        <w:tc>
          <w:tcPr>
            <w:tcW w:w="10490" w:type="dxa"/>
            <w:tcBorders>
              <w:top w:val="nil"/>
              <w:left w:val="nil"/>
              <w:bottom w:val="single" w:sz="4" w:space="0" w:color="auto"/>
              <w:right w:val="nil"/>
            </w:tcBorders>
          </w:tcPr>
          <w:p w:rsidR="00F33370" w:rsidRPr="00F33370" w:rsidRDefault="00F33370" w:rsidP="00F33370">
            <w:pPr>
              <w:spacing w:line="264" w:lineRule="auto"/>
              <w:jc w:val="both"/>
              <w:rPr>
                <w:rFonts w:ascii="Arial" w:hAnsi="Arial" w:cs="Arial"/>
                <w:bCs/>
                <w:color w:val="5B9BD5" w:themeColor="accent1"/>
                <w:sz w:val="18"/>
                <w:szCs w:val="18"/>
              </w:rPr>
            </w:pPr>
          </w:p>
        </w:tc>
      </w:tr>
    </w:tbl>
    <w:p w:rsidR="00F33370" w:rsidRPr="00F33370" w:rsidRDefault="00F33370" w:rsidP="00F33370">
      <w:pPr>
        <w:spacing w:line="264" w:lineRule="auto"/>
        <w:jc w:val="both"/>
        <w:rPr>
          <w:rFonts w:ascii="Arial" w:hAnsi="Arial" w:cs="Arial"/>
          <w:bCs/>
          <w:color w:val="5B9BD5" w:themeColor="accent1"/>
          <w:sz w:val="18"/>
          <w:szCs w:val="18"/>
        </w:rPr>
      </w:pPr>
    </w:p>
    <w:p w:rsidR="00F33370" w:rsidRPr="00F33370" w:rsidRDefault="00F33370" w:rsidP="00F33370">
      <w:pPr>
        <w:spacing w:line="264" w:lineRule="auto"/>
        <w:rPr>
          <w:rFonts w:ascii="Arial" w:eastAsia="Times New Roman" w:hAnsi="Arial" w:cs="Arial"/>
          <w:color w:val="000000"/>
          <w:sz w:val="18"/>
          <w:szCs w:val="18"/>
        </w:rPr>
      </w:pPr>
    </w:p>
    <w:p w:rsidR="00F33370" w:rsidRPr="00F33370" w:rsidRDefault="00F33370" w:rsidP="00F33370">
      <w:pPr>
        <w:spacing w:line="264" w:lineRule="auto"/>
        <w:rPr>
          <w:rFonts w:ascii="Arial" w:hAnsi="Arial" w:cs="Arial"/>
          <w:bCs/>
          <w:color w:val="5B9BD5" w:themeColor="accent1"/>
          <w:sz w:val="18"/>
          <w:szCs w:val="18"/>
        </w:rPr>
      </w:pPr>
      <w:r w:rsidRPr="00F33370">
        <w:rPr>
          <w:rFonts w:ascii="Arial" w:eastAsia="Times New Roman" w:hAnsi="Arial" w:cs="Arial"/>
          <w:color w:val="000000"/>
          <w:sz w:val="18"/>
          <w:szCs w:val="18"/>
        </w:rPr>
        <w:t xml:space="preserve">В настоящее время </w:t>
      </w:r>
      <w:r w:rsidR="006A6C03">
        <w:rPr>
          <w:rFonts w:ascii="Arial" w:hAnsi="Arial" w:cs="Arial"/>
          <w:bCs/>
          <w:sz w:val="18"/>
          <w:szCs w:val="18"/>
        </w:rPr>
        <w:t>я принимаю</w:t>
      </w:r>
      <w:r w:rsidRPr="00F33370">
        <w:rPr>
          <w:rFonts w:ascii="Arial" w:eastAsia="Times New Roman" w:hAnsi="Arial" w:cs="Arial"/>
          <w:color w:val="000000"/>
          <w:sz w:val="18"/>
          <w:szCs w:val="18"/>
        </w:rPr>
        <w:t xml:space="preserve"> следующие лекарственные средства</w:t>
      </w:r>
      <w:r w:rsidRPr="00F33370">
        <w:rPr>
          <w:rFonts w:ascii="Arial" w:eastAsia="Times New Roman" w:hAnsi="Arial" w:cs="Arial"/>
          <w:color w:val="5B9BD5" w:themeColor="accent1"/>
          <w:sz w:val="18"/>
          <w:szCs w:val="18"/>
        </w:rPr>
        <w:t>:</w:t>
      </w:r>
      <w:r w:rsidRPr="00F33370">
        <w:rPr>
          <w:rFonts w:ascii="Arial" w:eastAsia="Times New Roman" w:hAnsi="Arial" w:cs="Arial"/>
          <w:color w:val="5B9BD5" w:themeColor="accent1"/>
          <w:sz w:val="18"/>
          <w:szCs w:val="18"/>
        </w:rPr>
        <w:br/>
      </w:r>
    </w:p>
    <w:tbl>
      <w:tblPr>
        <w:tblStyle w:val="a6"/>
        <w:tblW w:w="10490" w:type="dxa"/>
        <w:tblInd w:w="108" w:type="dxa"/>
        <w:tblLook w:val="04A0" w:firstRow="1" w:lastRow="0" w:firstColumn="1" w:lastColumn="0" w:noHBand="0" w:noVBand="1"/>
      </w:tblPr>
      <w:tblGrid>
        <w:gridCol w:w="10490"/>
      </w:tblGrid>
      <w:tr w:rsidR="00F33370" w:rsidRPr="000F0021" w:rsidTr="00F33370">
        <w:tc>
          <w:tcPr>
            <w:tcW w:w="10490" w:type="dxa"/>
            <w:tcBorders>
              <w:top w:val="nil"/>
              <w:left w:val="nil"/>
              <w:bottom w:val="single" w:sz="4" w:space="0" w:color="auto"/>
              <w:right w:val="nil"/>
            </w:tcBorders>
          </w:tcPr>
          <w:p w:rsidR="00F33370" w:rsidRPr="000F0021" w:rsidRDefault="00F33370" w:rsidP="00EE4CFF">
            <w:pPr>
              <w:pStyle w:val="a7"/>
              <w:spacing w:line="264" w:lineRule="auto"/>
              <w:ind w:left="0"/>
              <w:jc w:val="both"/>
              <w:rPr>
                <w:rFonts w:ascii="Arial" w:hAnsi="Arial" w:cs="Arial"/>
                <w:bCs/>
                <w:color w:val="5B9BD5" w:themeColor="accent1"/>
                <w:sz w:val="18"/>
                <w:szCs w:val="18"/>
              </w:rPr>
            </w:pPr>
          </w:p>
        </w:tc>
      </w:tr>
    </w:tbl>
    <w:p w:rsidR="00FD4F85" w:rsidRPr="003E601F" w:rsidRDefault="00FD4F85" w:rsidP="003E601F">
      <w:pPr>
        <w:spacing w:after="0" w:line="264" w:lineRule="auto"/>
        <w:jc w:val="both"/>
        <w:rPr>
          <w:rFonts w:ascii="Arial" w:hAnsi="Arial" w:cs="Arial"/>
          <w:b/>
          <w:bCs/>
          <w:color w:val="5B9BD5" w:themeColor="accent1"/>
          <w:sz w:val="18"/>
          <w:szCs w:val="18"/>
        </w:rPr>
      </w:pPr>
    </w:p>
    <w:p w:rsidR="007441CD" w:rsidRPr="00BC64DA" w:rsidRDefault="007441CD" w:rsidP="003E601F">
      <w:pPr>
        <w:spacing w:after="0" w:line="264" w:lineRule="auto"/>
        <w:jc w:val="both"/>
        <w:rPr>
          <w:rFonts w:ascii="Arial" w:hAnsi="Arial" w:cs="Arial"/>
          <w:bCs/>
          <w:sz w:val="18"/>
          <w:szCs w:val="18"/>
        </w:rPr>
      </w:pPr>
      <w:r w:rsidRPr="00BC64DA">
        <w:rPr>
          <w:rFonts w:ascii="Arial" w:hAnsi="Arial" w:cs="Arial"/>
          <w:bCs/>
          <w:sz w:val="18"/>
          <w:szCs w:val="18"/>
        </w:rPr>
        <w:t>Я соглас</w:t>
      </w:r>
      <w:r w:rsidR="006A6C03">
        <w:rPr>
          <w:rFonts w:ascii="Arial" w:hAnsi="Arial" w:cs="Arial"/>
          <w:bCs/>
          <w:sz w:val="18"/>
          <w:szCs w:val="18"/>
        </w:rPr>
        <w:t>ен</w:t>
      </w:r>
      <w:r w:rsidR="00C36BFE" w:rsidRPr="00BC64DA">
        <w:rPr>
          <w:rFonts w:ascii="Arial" w:hAnsi="Arial" w:cs="Arial"/>
          <w:bCs/>
          <w:sz w:val="18"/>
          <w:szCs w:val="18"/>
        </w:rPr>
        <w:t xml:space="preserve"> на проведение мне процедуры</w:t>
      </w:r>
      <w:r w:rsidRPr="00BC64DA">
        <w:rPr>
          <w:rFonts w:ascii="Arial" w:hAnsi="Arial" w:cs="Arial"/>
          <w:bCs/>
          <w:sz w:val="18"/>
          <w:szCs w:val="18"/>
        </w:rPr>
        <w:t xml:space="preserve"> фасе</w:t>
      </w:r>
      <w:r w:rsidR="00C36BFE" w:rsidRPr="00BC64DA">
        <w:rPr>
          <w:rFonts w:ascii="Arial" w:hAnsi="Arial" w:cs="Arial"/>
          <w:bCs/>
          <w:sz w:val="18"/>
          <w:szCs w:val="18"/>
        </w:rPr>
        <w:t xml:space="preserve">топластики путем введения мне </w:t>
      </w:r>
      <w:r w:rsidRPr="00BC64DA">
        <w:rPr>
          <w:rFonts w:ascii="Arial" w:hAnsi="Arial" w:cs="Arial"/>
          <w:bCs/>
          <w:sz w:val="18"/>
          <w:szCs w:val="18"/>
        </w:rPr>
        <w:t>эндопротеза синовиальной жидкости (геля, содержащий высок</w:t>
      </w:r>
      <w:r w:rsidR="00BC64DA" w:rsidRPr="00BC64DA">
        <w:rPr>
          <w:rFonts w:ascii="Arial" w:hAnsi="Arial" w:cs="Arial"/>
          <w:bCs/>
          <w:sz w:val="18"/>
          <w:szCs w:val="18"/>
        </w:rPr>
        <w:t>оочищенную гиалуроновую кислоту)</w:t>
      </w:r>
      <w:r w:rsidR="00BC64DA">
        <w:rPr>
          <w:rFonts w:ascii="Arial" w:hAnsi="Arial" w:cs="Arial"/>
          <w:bCs/>
          <w:sz w:val="18"/>
          <w:szCs w:val="18"/>
        </w:rPr>
        <w:t>.</w:t>
      </w:r>
    </w:p>
    <w:p w:rsidR="007441CD" w:rsidRPr="003E601F" w:rsidRDefault="007441CD" w:rsidP="003E601F">
      <w:pPr>
        <w:spacing w:after="0" w:line="264" w:lineRule="auto"/>
        <w:jc w:val="both"/>
        <w:rPr>
          <w:rFonts w:ascii="Arial" w:hAnsi="Arial" w:cs="Arial"/>
          <w:b/>
          <w:bCs/>
          <w:sz w:val="18"/>
          <w:szCs w:val="18"/>
        </w:rPr>
      </w:pPr>
    </w:p>
    <w:p w:rsidR="007441CD" w:rsidRPr="003E601F" w:rsidRDefault="007441CD" w:rsidP="00BC64DA">
      <w:pPr>
        <w:spacing w:after="120" w:line="264" w:lineRule="auto"/>
        <w:jc w:val="both"/>
        <w:rPr>
          <w:rFonts w:ascii="Arial" w:hAnsi="Arial" w:cs="Arial"/>
          <w:bCs/>
          <w:sz w:val="18"/>
          <w:szCs w:val="18"/>
        </w:rPr>
      </w:pPr>
      <w:r w:rsidRPr="003E601F">
        <w:rPr>
          <w:rFonts w:ascii="Arial" w:hAnsi="Arial" w:cs="Arial"/>
          <w:bCs/>
          <w:sz w:val="18"/>
          <w:szCs w:val="18"/>
        </w:rPr>
        <w:t>Наиме</w:t>
      </w:r>
      <w:r w:rsidR="00C36BFE">
        <w:rPr>
          <w:rFonts w:ascii="Arial" w:hAnsi="Arial" w:cs="Arial"/>
          <w:bCs/>
          <w:sz w:val="18"/>
          <w:szCs w:val="18"/>
        </w:rPr>
        <w:t xml:space="preserve">нование, серия препарата, дата </w:t>
      </w:r>
      <w:r w:rsidRPr="003E601F">
        <w:rPr>
          <w:rFonts w:ascii="Arial" w:hAnsi="Arial" w:cs="Arial"/>
          <w:bCs/>
          <w:sz w:val="18"/>
          <w:szCs w:val="18"/>
        </w:rPr>
        <w:t xml:space="preserve">изготовления, срок годности    </w:t>
      </w:r>
    </w:p>
    <w:p w:rsidR="007441CD" w:rsidRPr="003E601F" w:rsidRDefault="007441CD" w:rsidP="003E601F">
      <w:pPr>
        <w:spacing w:after="0" w:line="264" w:lineRule="auto"/>
        <w:jc w:val="both"/>
        <w:rPr>
          <w:rFonts w:ascii="Arial" w:hAnsi="Arial" w:cs="Arial"/>
          <w:bCs/>
          <w:sz w:val="18"/>
          <w:szCs w:val="18"/>
        </w:rPr>
      </w:pPr>
      <w:r w:rsidRPr="003E601F">
        <w:rPr>
          <w:rFonts w:ascii="Arial" w:hAnsi="Arial" w:cs="Arial"/>
          <w:bCs/>
          <w:sz w:val="18"/>
          <w:szCs w:val="18"/>
        </w:rPr>
        <w:t>_____________________________________________________________________________________</w:t>
      </w:r>
    </w:p>
    <w:p w:rsidR="007441CD" w:rsidRPr="003E601F" w:rsidRDefault="007441CD" w:rsidP="003E601F">
      <w:pPr>
        <w:spacing w:after="0" w:line="264" w:lineRule="auto"/>
        <w:jc w:val="both"/>
        <w:rPr>
          <w:rFonts w:ascii="Arial" w:hAnsi="Arial" w:cs="Arial"/>
          <w:bCs/>
          <w:sz w:val="18"/>
          <w:szCs w:val="18"/>
          <w:u w:val="single"/>
        </w:rPr>
      </w:pPr>
    </w:p>
    <w:tbl>
      <w:tblPr>
        <w:tblStyle w:val="a6"/>
        <w:tblW w:w="0" w:type="auto"/>
        <w:tblInd w:w="108" w:type="dxa"/>
        <w:tblLook w:val="04A0" w:firstRow="1" w:lastRow="0" w:firstColumn="1" w:lastColumn="0" w:noHBand="0" w:noVBand="1"/>
      </w:tblPr>
      <w:tblGrid>
        <w:gridCol w:w="4820"/>
        <w:gridCol w:w="4252"/>
      </w:tblGrid>
      <w:tr w:rsidR="007441CD" w:rsidRPr="003E601F" w:rsidTr="00BC64DA">
        <w:trPr>
          <w:trHeight w:val="281"/>
        </w:trPr>
        <w:tc>
          <w:tcPr>
            <w:tcW w:w="4820" w:type="dxa"/>
          </w:tcPr>
          <w:p w:rsidR="007441CD" w:rsidRPr="003E601F" w:rsidRDefault="007441CD" w:rsidP="003E601F">
            <w:pPr>
              <w:spacing w:line="264" w:lineRule="auto"/>
              <w:jc w:val="both"/>
              <w:rPr>
                <w:rFonts w:ascii="Arial" w:hAnsi="Arial" w:cs="Arial"/>
                <w:bCs/>
                <w:sz w:val="18"/>
                <w:szCs w:val="18"/>
              </w:rPr>
            </w:pPr>
            <w:r w:rsidRPr="003E601F">
              <w:rPr>
                <w:rFonts w:ascii="Arial" w:hAnsi="Arial" w:cs="Arial"/>
                <w:bCs/>
                <w:sz w:val="18"/>
                <w:szCs w:val="18"/>
              </w:rPr>
              <w:t>Область введения препарата</w:t>
            </w:r>
          </w:p>
        </w:tc>
        <w:tc>
          <w:tcPr>
            <w:tcW w:w="4252" w:type="dxa"/>
          </w:tcPr>
          <w:p w:rsidR="007441CD" w:rsidRPr="003E601F" w:rsidRDefault="007441CD" w:rsidP="003E601F">
            <w:pPr>
              <w:spacing w:line="264" w:lineRule="auto"/>
              <w:jc w:val="both"/>
              <w:rPr>
                <w:rFonts w:ascii="Arial" w:hAnsi="Arial" w:cs="Arial"/>
                <w:bCs/>
                <w:sz w:val="18"/>
                <w:szCs w:val="18"/>
              </w:rPr>
            </w:pPr>
            <w:r w:rsidRPr="003E601F">
              <w:rPr>
                <w:rFonts w:ascii="Arial" w:hAnsi="Arial" w:cs="Arial"/>
                <w:bCs/>
                <w:sz w:val="18"/>
                <w:szCs w:val="18"/>
              </w:rPr>
              <w:t>Количество введенного препарата (дозировка)</w:t>
            </w:r>
          </w:p>
        </w:tc>
      </w:tr>
      <w:tr w:rsidR="007441CD" w:rsidRPr="003E601F" w:rsidTr="00BC64DA">
        <w:tc>
          <w:tcPr>
            <w:tcW w:w="4820" w:type="dxa"/>
          </w:tcPr>
          <w:p w:rsidR="007441CD" w:rsidRPr="003E601F" w:rsidRDefault="007441CD" w:rsidP="003E601F">
            <w:pPr>
              <w:spacing w:line="264" w:lineRule="auto"/>
              <w:jc w:val="both"/>
              <w:rPr>
                <w:rFonts w:ascii="Arial" w:hAnsi="Arial" w:cs="Arial"/>
                <w:bCs/>
                <w:sz w:val="18"/>
                <w:szCs w:val="18"/>
                <w:u w:val="single"/>
              </w:rPr>
            </w:pPr>
          </w:p>
        </w:tc>
        <w:tc>
          <w:tcPr>
            <w:tcW w:w="4252" w:type="dxa"/>
          </w:tcPr>
          <w:p w:rsidR="007441CD" w:rsidRPr="003E601F" w:rsidRDefault="007441CD" w:rsidP="003E601F">
            <w:pPr>
              <w:spacing w:line="264" w:lineRule="auto"/>
              <w:jc w:val="both"/>
              <w:rPr>
                <w:rFonts w:ascii="Arial" w:hAnsi="Arial" w:cs="Arial"/>
                <w:bCs/>
                <w:sz w:val="18"/>
                <w:szCs w:val="18"/>
                <w:u w:val="single"/>
              </w:rPr>
            </w:pPr>
          </w:p>
        </w:tc>
      </w:tr>
      <w:tr w:rsidR="007441CD" w:rsidRPr="003E601F" w:rsidTr="00BC64DA">
        <w:tc>
          <w:tcPr>
            <w:tcW w:w="4820" w:type="dxa"/>
          </w:tcPr>
          <w:p w:rsidR="007441CD" w:rsidRPr="003E601F" w:rsidRDefault="007441CD" w:rsidP="003E601F">
            <w:pPr>
              <w:spacing w:line="264" w:lineRule="auto"/>
              <w:jc w:val="both"/>
              <w:rPr>
                <w:rFonts w:ascii="Arial" w:hAnsi="Arial" w:cs="Arial"/>
                <w:bCs/>
                <w:sz w:val="18"/>
                <w:szCs w:val="18"/>
                <w:u w:val="single"/>
              </w:rPr>
            </w:pPr>
          </w:p>
        </w:tc>
        <w:tc>
          <w:tcPr>
            <w:tcW w:w="4252" w:type="dxa"/>
          </w:tcPr>
          <w:p w:rsidR="007441CD" w:rsidRPr="003E601F" w:rsidRDefault="007441CD" w:rsidP="003E601F">
            <w:pPr>
              <w:spacing w:line="264" w:lineRule="auto"/>
              <w:jc w:val="both"/>
              <w:rPr>
                <w:rFonts w:ascii="Arial" w:hAnsi="Arial" w:cs="Arial"/>
                <w:bCs/>
                <w:sz w:val="18"/>
                <w:szCs w:val="18"/>
                <w:u w:val="single"/>
              </w:rPr>
            </w:pPr>
          </w:p>
        </w:tc>
      </w:tr>
      <w:tr w:rsidR="00BC64DA" w:rsidRPr="003E601F" w:rsidTr="00BC64DA">
        <w:tc>
          <w:tcPr>
            <w:tcW w:w="4820" w:type="dxa"/>
          </w:tcPr>
          <w:p w:rsidR="00BC64DA" w:rsidRPr="003E601F" w:rsidRDefault="00BC64DA" w:rsidP="003E601F">
            <w:pPr>
              <w:spacing w:line="264" w:lineRule="auto"/>
              <w:jc w:val="both"/>
              <w:rPr>
                <w:rFonts w:ascii="Arial" w:hAnsi="Arial" w:cs="Arial"/>
                <w:bCs/>
                <w:sz w:val="18"/>
                <w:szCs w:val="18"/>
                <w:u w:val="single"/>
              </w:rPr>
            </w:pPr>
          </w:p>
        </w:tc>
        <w:tc>
          <w:tcPr>
            <w:tcW w:w="4252" w:type="dxa"/>
          </w:tcPr>
          <w:p w:rsidR="00BC64DA" w:rsidRPr="003E601F" w:rsidRDefault="00BC64DA" w:rsidP="003E601F">
            <w:pPr>
              <w:spacing w:line="264" w:lineRule="auto"/>
              <w:jc w:val="both"/>
              <w:rPr>
                <w:rFonts w:ascii="Arial" w:hAnsi="Arial" w:cs="Arial"/>
                <w:bCs/>
                <w:sz w:val="18"/>
                <w:szCs w:val="18"/>
                <w:u w:val="single"/>
              </w:rPr>
            </w:pPr>
          </w:p>
        </w:tc>
      </w:tr>
      <w:tr w:rsidR="00BC64DA" w:rsidRPr="003E601F" w:rsidTr="00BC64DA">
        <w:tc>
          <w:tcPr>
            <w:tcW w:w="4820" w:type="dxa"/>
          </w:tcPr>
          <w:p w:rsidR="00BC64DA" w:rsidRPr="003E601F" w:rsidRDefault="00BC64DA" w:rsidP="003E601F">
            <w:pPr>
              <w:spacing w:line="264" w:lineRule="auto"/>
              <w:jc w:val="both"/>
              <w:rPr>
                <w:rFonts w:ascii="Arial" w:hAnsi="Arial" w:cs="Arial"/>
                <w:bCs/>
                <w:sz w:val="18"/>
                <w:szCs w:val="18"/>
                <w:u w:val="single"/>
              </w:rPr>
            </w:pPr>
          </w:p>
        </w:tc>
        <w:tc>
          <w:tcPr>
            <w:tcW w:w="4252" w:type="dxa"/>
          </w:tcPr>
          <w:p w:rsidR="00BC64DA" w:rsidRPr="003E601F" w:rsidRDefault="00BC64DA" w:rsidP="003E601F">
            <w:pPr>
              <w:spacing w:line="264" w:lineRule="auto"/>
              <w:jc w:val="both"/>
              <w:rPr>
                <w:rFonts w:ascii="Arial" w:hAnsi="Arial" w:cs="Arial"/>
                <w:bCs/>
                <w:sz w:val="18"/>
                <w:szCs w:val="18"/>
                <w:u w:val="single"/>
              </w:rPr>
            </w:pPr>
          </w:p>
        </w:tc>
      </w:tr>
    </w:tbl>
    <w:p w:rsidR="007441CD" w:rsidRPr="003E601F" w:rsidRDefault="007441CD" w:rsidP="003E601F">
      <w:pPr>
        <w:spacing w:after="0" w:line="264" w:lineRule="auto"/>
        <w:jc w:val="both"/>
        <w:rPr>
          <w:rFonts w:ascii="Arial" w:hAnsi="Arial" w:cs="Arial"/>
          <w:b/>
          <w:bCs/>
          <w:sz w:val="18"/>
          <w:szCs w:val="18"/>
        </w:rPr>
      </w:pPr>
    </w:p>
    <w:p w:rsidR="007441CD" w:rsidRPr="003E601F" w:rsidRDefault="007441CD" w:rsidP="003E601F">
      <w:pPr>
        <w:spacing w:after="0" w:line="264" w:lineRule="auto"/>
        <w:jc w:val="both"/>
        <w:rPr>
          <w:rFonts w:ascii="Arial" w:hAnsi="Arial" w:cs="Arial"/>
          <w:b/>
          <w:bCs/>
          <w:sz w:val="18"/>
          <w:szCs w:val="18"/>
        </w:rPr>
      </w:pPr>
    </w:p>
    <w:p w:rsidR="007441CD" w:rsidRPr="003E601F" w:rsidRDefault="007441CD" w:rsidP="003E601F">
      <w:pPr>
        <w:spacing w:after="0" w:line="264" w:lineRule="auto"/>
        <w:jc w:val="both"/>
        <w:rPr>
          <w:rFonts w:ascii="Arial" w:hAnsi="Arial" w:cs="Arial"/>
          <w:b/>
          <w:bCs/>
          <w:sz w:val="18"/>
          <w:szCs w:val="18"/>
        </w:rPr>
      </w:pPr>
      <w:r w:rsidRPr="003E601F">
        <w:rPr>
          <w:rFonts w:ascii="Arial" w:hAnsi="Arial" w:cs="Arial"/>
          <w:b/>
          <w:bCs/>
          <w:sz w:val="18"/>
          <w:szCs w:val="18"/>
        </w:rPr>
        <w:t>Медицинским работником_____________________________________________</w:t>
      </w:r>
    </w:p>
    <w:p w:rsidR="007441CD" w:rsidRPr="003E601F" w:rsidRDefault="007441CD" w:rsidP="003E601F">
      <w:pPr>
        <w:spacing w:after="0" w:line="264" w:lineRule="auto"/>
        <w:jc w:val="both"/>
        <w:rPr>
          <w:rFonts w:ascii="Arial" w:hAnsi="Arial" w:cs="Arial"/>
          <w:b/>
          <w:bCs/>
          <w:sz w:val="18"/>
          <w:szCs w:val="18"/>
        </w:rPr>
      </w:pPr>
    </w:p>
    <w:p w:rsidR="007441CD" w:rsidRPr="003E601F" w:rsidRDefault="007441CD" w:rsidP="003E601F">
      <w:pPr>
        <w:spacing w:after="0" w:line="264" w:lineRule="auto"/>
        <w:jc w:val="both"/>
        <w:rPr>
          <w:rFonts w:ascii="Arial" w:hAnsi="Arial" w:cs="Arial"/>
          <w:bCs/>
          <w:sz w:val="18"/>
          <w:szCs w:val="18"/>
        </w:rPr>
      </w:pPr>
    </w:p>
    <w:p w:rsidR="00F33370" w:rsidRPr="000F0021" w:rsidRDefault="00F33370" w:rsidP="00F33370">
      <w:pPr>
        <w:spacing w:line="264" w:lineRule="auto"/>
        <w:jc w:val="both"/>
        <w:rPr>
          <w:rFonts w:ascii="Arial" w:hAnsi="Arial" w:cs="Arial"/>
          <w:bCs/>
          <w:sz w:val="18"/>
          <w:szCs w:val="18"/>
        </w:rPr>
      </w:pPr>
      <w:r w:rsidRPr="000F0021">
        <w:rPr>
          <w:rFonts w:ascii="Arial" w:hAnsi="Arial" w:cs="Arial"/>
          <w:bCs/>
          <w:sz w:val="18"/>
          <w:szCs w:val="18"/>
        </w:rPr>
        <w:t xml:space="preserve">Содержание настоящего документа мною прочитано, разъяснено мне медицинским работником. </w:t>
      </w:r>
    </w:p>
    <w:p w:rsidR="00F33370" w:rsidRDefault="00F33370" w:rsidP="00F33370">
      <w:pPr>
        <w:spacing w:line="264" w:lineRule="auto"/>
        <w:jc w:val="both"/>
        <w:rPr>
          <w:rFonts w:ascii="Arial" w:hAnsi="Arial" w:cs="Arial"/>
          <w:bCs/>
          <w:sz w:val="18"/>
          <w:szCs w:val="20"/>
        </w:rPr>
      </w:pPr>
    </w:p>
    <w:tbl>
      <w:tblPr>
        <w:tblStyle w:val="a6"/>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4507"/>
        <w:gridCol w:w="2693"/>
      </w:tblGrid>
      <w:tr w:rsidR="00F33370" w:rsidTr="00EE4CFF">
        <w:tc>
          <w:tcPr>
            <w:tcW w:w="3398" w:type="dxa"/>
            <w:vAlign w:val="bottom"/>
            <w:hideMark/>
          </w:tcPr>
          <w:p w:rsidR="00F33370" w:rsidRPr="006A6C03" w:rsidRDefault="006A6C03" w:rsidP="00EE4CFF">
            <w:pPr>
              <w:spacing w:line="264" w:lineRule="auto"/>
              <w:ind w:hanging="142"/>
              <w:jc w:val="right"/>
              <w:rPr>
                <w:rFonts w:ascii="Arial" w:hAnsi="Arial" w:cs="Arial"/>
                <w:bCs/>
                <w:sz w:val="18"/>
                <w:szCs w:val="20"/>
              </w:rPr>
            </w:pPr>
            <w:r>
              <w:rPr>
                <w:rFonts w:ascii="Arial" w:hAnsi="Arial" w:cs="Arial"/>
                <w:bCs/>
                <w:sz w:val="18"/>
                <w:szCs w:val="20"/>
              </w:rPr>
              <w:t>Пациент</w:t>
            </w:r>
          </w:p>
        </w:tc>
        <w:tc>
          <w:tcPr>
            <w:tcW w:w="4507" w:type="dxa"/>
            <w:tcBorders>
              <w:top w:val="nil"/>
              <w:left w:val="nil"/>
              <w:bottom w:val="single" w:sz="4" w:space="0" w:color="auto"/>
              <w:right w:val="nil"/>
            </w:tcBorders>
            <w:vAlign w:val="bottom"/>
            <w:hideMark/>
          </w:tcPr>
          <w:p w:rsidR="00F33370" w:rsidRDefault="006A6C03" w:rsidP="00EE4CFF">
            <w:pPr>
              <w:spacing w:line="264" w:lineRule="auto"/>
              <w:ind w:hanging="142"/>
              <w:jc w:val="right"/>
              <w:rPr>
                <w:rFonts w:ascii="Arial" w:hAnsi="Arial" w:cs="Arial"/>
                <w:bCs/>
                <w:sz w:val="18"/>
                <w:szCs w:val="20"/>
              </w:rPr>
            </w:pPr>
            <w:r>
              <w:rPr>
                <w:rFonts w:ascii="Arial" w:hAnsi="Arial" w:cs="Arial"/>
                <w:b/>
                <w:sz w:val="18"/>
                <w:szCs w:val="20"/>
              </w:rPr>
              <w:t>ПАЦИЕНТ_ФИО_ПОЛНОЕ</w:t>
            </w:r>
            <w:r w:rsidR="00F33370">
              <w:rPr>
                <w:rFonts w:ascii="Arial" w:hAnsi="Arial" w:cs="Arial"/>
                <w:sz w:val="18"/>
                <w:szCs w:val="20"/>
              </w:rPr>
              <w:t xml:space="preserve"> </w:t>
            </w:r>
            <w:r w:rsidR="00F33370">
              <w:rPr>
                <w:rFonts w:ascii="Arial" w:hAnsi="Arial" w:cs="Arial"/>
                <w:bCs/>
                <w:sz w:val="18"/>
                <w:szCs w:val="20"/>
              </w:rPr>
              <w:t>/</w:t>
            </w:r>
          </w:p>
        </w:tc>
        <w:tc>
          <w:tcPr>
            <w:tcW w:w="2693" w:type="dxa"/>
            <w:tcBorders>
              <w:top w:val="nil"/>
              <w:left w:val="nil"/>
              <w:bottom w:val="single" w:sz="4" w:space="0" w:color="auto"/>
              <w:right w:val="nil"/>
            </w:tcBorders>
            <w:vAlign w:val="bottom"/>
            <w:hideMark/>
          </w:tcPr>
          <w:p w:rsidR="00F33370" w:rsidRDefault="00F33370" w:rsidP="00EE4CFF">
            <w:pPr>
              <w:spacing w:line="264" w:lineRule="auto"/>
              <w:ind w:hanging="142"/>
              <w:jc w:val="right"/>
              <w:rPr>
                <w:rFonts w:ascii="Arial" w:hAnsi="Arial" w:cs="Arial"/>
                <w:bCs/>
                <w:sz w:val="18"/>
                <w:szCs w:val="20"/>
              </w:rPr>
            </w:pPr>
            <w:r>
              <w:rPr>
                <w:rFonts w:ascii="Arial" w:hAnsi="Arial" w:cs="Arial"/>
                <w:sz w:val="40"/>
                <w:szCs w:val="20"/>
              </w:rPr>
              <w:t>˅</w:t>
            </w:r>
            <w:r>
              <w:rPr>
                <w:rFonts w:ascii="Arial" w:hAnsi="Arial" w:cs="Arial"/>
                <w:bCs/>
                <w:sz w:val="18"/>
                <w:szCs w:val="20"/>
              </w:rPr>
              <w:t>/</w:t>
            </w:r>
          </w:p>
        </w:tc>
      </w:tr>
      <w:tr w:rsidR="00F33370" w:rsidTr="00EE4CFF">
        <w:tc>
          <w:tcPr>
            <w:tcW w:w="3398" w:type="dxa"/>
            <w:vAlign w:val="bottom"/>
          </w:tcPr>
          <w:p w:rsidR="00F33370" w:rsidRDefault="00F33370" w:rsidP="00EE4CFF">
            <w:pPr>
              <w:spacing w:line="264" w:lineRule="auto"/>
              <w:ind w:hanging="142"/>
              <w:jc w:val="right"/>
              <w:rPr>
                <w:rFonts w:ascii="Arial" w:hAnsi="Arial" w:cs="Arial"/>
                <w:bCs/>
                <w:sz w:val="18"/>
                <w:szCs w:val="20"/>
              </w:rPr>
            </w:pPr>
          </w:p>
        </w:tc>
        <w:tc>
          <w:tcPr>
            <w:tcW w:w="4507" w:type="dxa"/>
            <w:tcBorders>
              <w:top w:val="single" w:sz="4" w:space="0" w:color="auto"/>
              <w:left w:val="nil"/>
              <w:bottom w:val="nil"/>
              <w:right w:val="nil"/>
            </w:tcBorders>
            <w:hideMark/>
          </w:tcPr>
          <w:p w:rsidR="00F33370" w:rsidRDefault="00F33370" w:rsidP="00EE4CFF">
            <w:pPr>
              <w:spacing w:line="264" w:lineRule="auto"/>
              <w:ind w:hanging="142"/>
              <w:jc w:val="center"/>
              <w:rPr>
                <w:rFonts w:ascii="Arial" w:hAnsi="Arial" w:cs="Arial"/>
                <w:bCs/>
                <w:sz w:val="18"/>
                <w:szCs w:val="20"/>
              </w:rPr>
            </w:pPr>
            <w:r>
              <w:rPr>
                <w:rFonts w:ascii="Arial" w:hAnsi="Arial" w:cs="Arial"/>
                <w:bCs/>
                <w:sz w:val="16"/>
                <w:szCs w:val="20"/>
              </w:rPr>
              <w:t>(Ф.И.О.)</w:t>
            </w:r>
          </w:p>
        </w:tc>
        <w:tc>
          <w:tcPr>
            <w:tcW w:w="2693" w:type="dxa"/>
            <w:tcBorders>
              <w:top w:val="single" w:sz="4" w:space="0" w:color="auto"/>
              <w:left w:val="nil"/>
              <w:bottom w:val="nil"/>
              <w:right w:val="nil"/>
            </w:tcBorders>
            <w:hideMark/>
          </w:tcPr>
          <w:p w:rsidR="00F33370" w:rsidRDefault="00F33370" w:rsidP="00EE4CFF">
            <w:pPr>
              <w:spacing w:line="264" w:lineRule="auto"/>
              <w:ind w:hanging="142"/>
              <w:jc w:val="center"/>
              <w:rPr>
                <w:rFonts w:ascii="Arial" w:hAnsi="Arial" w:cs="Arial"/>
                <w:bCs/>
                <w:sz w:val="18"/>
                <w:szCs w:val="20"/>
              </w:rPr>
            </w:pPr>
            <w:r>
              <w:rPr>
                <w:rFonts w:ascii="Arial" w:hAnsi="Arial" w:cs="Arial"/>
                <w:bCs/>
                <w:sz w:val="16"/>
                <w:szCs w:val="20"/>
              </w:rPr>
              <w:t>(Подпись)</w:t>
            </w:r>
          </w:p>
        </w:tc>
      </w:tr>
      <w:tr w:rsidR="00F33370" w:rsidTr="00EE4CFF">
        <w:tc>
          <w:tcPr>
            <w:tcW w:w="3398" w:type="dxa"/>
            <w:vAlign w:val="bottom"/>
          </w:tcPr>
          <w:p w:rsidR="00F33370" w:rsidRDefault="00F33370" w:rsidP="00EE4CFF">
            <w:pPr>
              <w:spacing w:line="264" w:lineRule="auto"/>
              <w:ind w:hanging="142"/>
              <w:jc w:val="right"/>
              <w:rPr>
                <w:rFonts w:ascii="Arial" w:hAnsi="Arial" w:cs="Arial"/>
                <w:bCs/>
                <w:sz w:val="18"/>
                <w:szCs w:val="20"/>
              </w:rPr>
            </w:pPr>
          </w:p>
        </w:tc>
        <w:tc>
          <w:tcPr>
            <w:tcW w:w="4507" w:type="dxa"/>
          </w:tcPr>
          <w:p w:rsidR="00F33370" w:rsidRDefault="00F33370" w:rsidP="00EE4CFF">
            <w:pPr>
              <w:spacing w:line="264" w:lineRule="auto"/>
              <w:ind w:hanging="142"/>
              <w:jc w:val="center"/>
              <w:rPr>
                <w:rFonts w:ascii="Arial" w:hAnsi="Arial" w:cs="Arial"/>
                <w:bCs/>
                <w:sz w:val="18"/>
                <w:szCs w:val="20"/>
              </w:rPr>
            </w:pPr>
          </w:p>
        </w:tc>
        <w:tc>
          <w:tcPr>
            <w:tcW w:w="2693" w:type="dxa"/>
          </w:tcPr>
          <w:p w:rsidR="00F33370" w:rsidRDefault="00F33370" w:rsidP="00EE4CFF">
            <w:pPr>
              <w:spacing w:line="264" w:lineRule="auto"/>
              <w:ind w:hanging="142"/>
              <w:jc w:val="center"/>
              <w:rPr>
                <w:rFonts w:ascii="Arial" w:hAnsi="Arial" w:cs="Arial"/>
                <w:bCs/>
                <w:sz w:val="18"/>
                <w:szCs w:val="20"/>
              </w:rPr>
            </w:pPr>
          </w:p>
        </w:tc>
      </w:tr>
      <w:tr w:rsidR="00F33370" w:rsidTr="00EE4CFF">
        <w:tc>
          <w:tcPr>
            <w:tcW w:w="3398" w:type="dxa"/>
            <w:vAlign w:val="bottom"/>
            <w:hideMark/>
          </w:tcPr>
          <w:p w:rsidR="00F33370" w:rsidRDefault="00F33370" w:rsidP="00EE4CFF">
            <w:pPr>
              <w:spacing w:line="264" w:lineRule="auto"/>
              <w:ind w:hanging="142"/>
              <w:jc w:val="right"/>
              <w:rPr>
                <w:rFonts w:ascii="Arial" w:hAnsi="Arial" w:cs="Arial"/>
                <w:bCs/>
                <w:sz w:val="18"/>
                <w:szCs w:val="20"/>
              </w:rPr>
            </w:pPr>
            <w:r>
              <w:rPr>
                <w:rFonts w:ascii="Arial" w:hAnsi="Arial" w:cs="Arial"/>
                <w:bCs/>
                <w:sz w:val="18"/>
                <w:szCs w:val="20"/>
              </w:rPr>
              <w:t>Медицинский работник</w:t>
            </w:r>
          </w:p>
        </w:tc>
        <w:tc>
          <w:tcPr>
            <w:tcW w:w="4507" w:type="dxa"/>
            <w:tcBorders>
              <w:top w:val="nil"/>
              <w:left w:val="nil"/>
              <w:bottom w:val="single" w:sz="4" w:space="0" w:color="auto"/>
              <w:right w:val="nil"/>
            </w:tcBorders>
            <w:hideMark/>
          </w:tcPr>
          <w:p w:rsidR="00F33370" w:rsidRDefault="00F33370" w:rsidP="00EE4CFF">
            <w:pPr>
              <w:spacing w:line="264" w:lineRule="auto"/>
              <w:ind w:hanging="142"/>
              <w:jc w:val="right"/>
              <w:rPr>
                <w:rFonts w:ascii="Arial" w:hAnsi="Arial" w:cs="Arial"/>
                <w:bCs/>
                <w:sz w:val="18"/>
                <w:szCs w:val="20"/>
              </w:rPr>
            </w:pPr>
            <w:r>
              <w:rPr>
                <w:rFonts w:ascii="Arial" w:hAnsi="Arial" w:cs="Arial"/>
                <w:bCs/>
                <w:sz w:val="18"/>
                <w:szCs w:val="20"/>
              </w:rPr>
              <w:t>/</w:t>
            </w:r>
          </w:p>
        </w:tc>
        <w:tc>
          <w:tcPr>
            <w:tcW w:w="2693" w:type="dxa"/>
            <w:tcBorders>
              <w:top w:val="nil"/>
              <w:left w:val="nil"/>
              <w:bottom w:val="single" w:sz="4" w:space="0" w:color="auto"/>
              <w:right w:val="nil"/>
            </w:tcBorders>
            <w:hideMark/>
          </w:tcPr>
          <w:p w:rsidR="00F33370" w:rsidRDefault="00F33370" w:rsidP="00EE4CFF">
            <w:pPr>
              <w:spacing w:line="264" w:lineRule="auto"/>
              <w:ind w:hanging="142"/>
              <w:jc w:val="right"/>
              <w:rPr>
                <w:rFonts w:ascii="Arial" w:hAnsi="Arial" w:cs="Arial"/>
                <w:bCs/>
                <w:sz w:val="18"/>
                <w:szCs w:val="20"/>
              </w:rPr>
            </w:pPr>
            <w:r>
              <w:rPr>
                <w:rFonts w:ascii="Arial" w:hAnsi="Arial" w:cs="Arial"/>
                <w:bCs/>
                <w:sz w:val="18"/>
                <w:szCs w:val="20"/>
              </w:rPr>
              <w:t>/</w:t>
            </w:r>
          </w:p>
        </w:tc>
      </w:tr>
      <w:tr w:rsidR="00F33370" w:rsidTr="00EE4CFF">
        <w:tc>
          <w:tcPr>
            <w:tcW w:w="3398" w:type="dxa"/>
          </w:tcPr>
          <w:p w:rsidR="00F33370" w:rsidRDefault="00F33370" w:rsidP="00EE4CFF">
            <w:pPr>
              <w:spacing w:line="264" w:lineRule="auto"/>
              <w:ind w:hanging="142"/>
              <w:jc w:val="both"/>
              <w:rPr>
                <w:rFonts w:ascii="Arial" w:hAnsi="Arial" w:cs="Arial"/>
                <w:bCs/>
                <w:sz w:val="18"/>
                <w:szCs w:val="20"/>
              </w:rPr>
            </w:pPr>
          </w:p>
        </w:tc>
        <w:tc>
          <w:tcPr>
            <w:tcW w:w="4507" w:type="dxa"/>
            <w:tcBorders>
              <w:top w:val="single" w:sz="4" w:space="0" w:color="auto"/>
              <w:left w:val="nil"/>
              <w:bottom w:val="nil"/>
              <w:right w:val="nil"/>
            </w:tcBorders>
            <w:hideMark/>
          </w:tcPr>
          <w:p w:rsidR="00F33370" w:rsidRDefault="00F33370" w:rsidP="00EE4CFF">
            <w:pPr>
              <w:spacing w:line="264" w:lineRule="auto"/>
              <w:ind w:hanging="142"/>
              <w:jc w:val="center"/>
              <w:rPr>
                <w:rFonts w:ascii="Arial" w:hAnsi="Arial" w:cs="Arial"/>
                <w:bCs/>
                <w:sz w:val="18"/>
                <w:szCs w:val="20"/>
              </w:rPr>
            </w:pPr>
            <w:r>
              <w:rPr>
                <w:rFonts w:ascii="Arial" w:hAnsi="Arial" w:cs="Arial"/>
                <w:bCs/>
                <w:sz w:val="16"/>
                <w:szCs w:val="20"/>
              </w:rPr>
              <w:t>(Ф.И.О.)</w:t>
            </w:r>
          </w:p>
        </w:tc>
        <w:tc>
          <w:tcPr>
            <w:tcW w:w="2693" w:type="dxa"/>
            <w:tcBorders>
              <w:top w:val="single" w:sz="4" w:space="0" w:color="auto"/>
              <w:left w:val="nil"/>
              <w:bottom w:val="nil"/>
              <w:right w:val="nil"/>
            </w:tcBorders>
            <w:hideMark/>
          </w:tcPr>
          <w:p w:rsidR="00F33370" w:rsidRDefault="00F33370" w:rsidP="00EE4CFF">
            <w:pPr>
              <w:spacing w:line="264" w:lineRule="auto"/>
              <w:ind w:hanging="142"/>
              <w:jc w:val="center"/>
              <w:rPr>
                <w:rFonts w:ascii="Arial" w:hAnsi="Arial" w:cs="Arial"/>
                <w:bCs/>
                <w:sz w:val="18"/>
                <w:szCs w:val="20"/>
              </w:rPr>
            </w:pPr>
            <w:r>
              <w:rPr>
                <w:rFonts w:ascii="Arial" w:hAnsi="Arial" w:cs="Arial"/>
                <w:bCs/>
                <w:sz w:val="16"/>
                <w:szCs w:val="20"/>
              </w:rPr>
              <w:t>(Подпись)</w:t>
            </w:r>
          </w:p>
        </w:tc>
      </w:tr>
    </w:tbl>
    <w:p w:rsidR="00F33370" w:rsidRDefault="00F33370" w:rsidP="00F33370">
      <w:pPr>
        <w:spacing w:line="264" w:lineRule="auto"/>
        <w:ind w:hanging="142"/>
        <w:jc w:val="both"/>
        <w:rPr>
          <w:rFonts w:ascii="Arial" w:hAnsi="Arial" w:cs="Arial"/>
          <w:bCs/>
          <w:sz w:val="18"/>
          <w:szCs w:val="20"/>
          <w:lang w:eastAsia="en-US"/>
        </w:rPr>
      </w:pPr>
    </w:p>
    <w:p w:rsidR="00F33370" w:rsidRDefault="00F33370" w:rsidP="00F33370">
      <w:pPr>
        <w:spacing w:line="264" w:lineRule="auto"/>
        <w:jc w:val="both"/>
        <w:rPr>
          <w:rFonts w:ascii="Arial" w:hAnsi="Arial" w:cs="Arial"/>
          <w:bCs/>
          <w:sz w:val="18"/>
          <w:szCs w:val="20"/>
          <w:lang w:val="en-US"/>
        </w:rPr>
      </w:pPr>
      <w:r>
        <w:rPr>
          <w:rFonts w:ascii="Arial" w:hAnsi="Arial" w:cs="Arial"/>
          <w:bCs/>
          <w:sz w:val="18"/>
          <w:szCs w:val="20"/>
        </w:rPr>
        <w:t xml:space="preserve">Дата: </w:t>
      </w:r>
      <w:r>
        <w:rPr>
          <w:rFonts w:ascii="Arial" w:hAnsi="Arial" w:cs="Arial"/>
          <w:bCs/>
          <w:sz w:val="18"/>
          <w:szCs w:val="20"/>
          <w:lang w:val="en-US"/>
        </w:rPr>
        <w:t>&lt;</w:t>
      </w:r>
      <w:r>
        <w:rPr>
          <w:rFonts w:ascii="Arial" w:hAnsi="Arial" w:cs="Arial"/>
          <w:b/>
          <w:bCs/>
          <w:sz w:val="18"/>
          <w:szCs w:val="20"/>
        </w:rPr>
        <w:t>ДОКУМЕНТ_ДАТА_ММММ</w:t>
      </w:r>
      <w:r>
        <w:rPr>
          <w:rFonts w:ascii="Arial" w:hAnsi="Arial" w:cs="Arial"/>
          <w:bCs/>
          <w:sz w:val="18"/>
          <w:szCs w:val="20"/>
          <w:lang w:val="en-US"/>
        </w:rPr>
        <w:t>&gt;</w:t>
      </w:r>
    </w:p>
    <w:p w:rsidR="00F33370" w:rsidRDefault="00F33370" w:rsidP="00F33370">
      <w:pPr>
        <w:spacing w:line="264" w:lineRule="auto"/>
        <w:ind w:hanging="142"/>
        <w:jc w:val="both"/>
        <w:rPr>
          <w:rFonts w:ascii="Arial" w:hAnsi="Arial" w:cs="Arial"/>
          <w:bCs/>
          <w:sz w:val="18"/>
          <w:szCs w:val="20"/>
          <w:lang w:val="en-US"/>
        </w:rPr>
      </w:pPr>
    </w:p>
    <w:tbl>
      <w:tblPr>
        <w:tblStyle w:val="a6"/>
        <w:tblW w:w="10519" w:type="dxa"/>
        <w:tblInd w:w="108"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4423"/>
        <w:gridCol w:w="1701"/>
        <w:gridCol w:w="4395"/>
      </w:tblGrid>
      <w:tr w:rsidR="00F33370" w:rsidTr="00EE4CFF">
        <w:tc>
          <w:tcPr>
            <w:tcW w:w="10519" w:type="dxa"/>
            <w:gridSpan w:val="3"/>
            <w:tcBorders>
              <w:top w:val="dashed" w:sz="4" w:space="0" w:color="auto"/>
              <w:left w:val="dashed" w:sz="4" w:space="0" w:color="auto"/>
              <w:bottom w:val="nil"/>
              <w:right w:val="dashed" w:sz="4" w:space="0" w:color="auto"/>
            </w:tcBorders>
            <w:hideMark/>
          </w:tcPr>
          <w:p w:rsidR="00F33370" w:rsidRDefault="00F33370" w:rsidP="00EE4CFF">
            <w:pPr>
              <w:spacing w:before="120" w:line="264" w:lineRule="auto"/>
              <w:jc w:val="both"/>
              <w:rPr>
                <w:rFonts w:ascii="Arial" w:hAnsi="Arial" w:cs="Arial"/>
                <w:bCs/>
                <w:sz w:val="18"/>
                <w:szCs w:val="20"/>
              </w:rPr>
            </w:pPr>
            <w:r>
              <w:rPr>
                <w:rFonts w:ascii="Arial" w:hAnsi="Arial" w:cs="Arial"/>
                <w:bCs/>
                <w:sz w:val="18"/>
                <w:szCs w:val="20"/>
              </w:rPr>
              <w:t>ЗАПОЛНЯЕТСЯ ПАЦИЕНТОМ (ЗАКОННЫМ ПРЕДСТАВИТЕЛЕМ) (при необходимости)</w:t>
            </w:r>
          </w:p>
        </w:tc>
      </w:tr>
      <w:tr w:rsidR="00F33370" w:rsidTr="00EE4CFF">
        <w:tc>
          <w:tcPr>
            <w:tcW w:w="10519" w:type="dxa"/>
            <w:gridSpan w:val="3"/>
            <w:tcBorders>
              <w:top w:val="nil"/>
              <w:left w:val="dashed" w:sz="4" w:space="0" w:color="auto"/>
              <w:bottom w:val="nil"/>
              <w:right w:val="dashed" w:sz="4" w:space="0" w:color="auto"/>
            </w:tcBorders>
            <w:hideMark/>
          </w:tcPr>
          <w:p w:rsidR="00F33370" w:rsidRDefault="00F33370" w:rsidP="00EE4CFF">
            <w:pPr>
              <w:spacing w:line="264" w:lineRule="auto"/>
              <w:jc w:val="both"/>
              <w:rPr>
                <w:rFonts w:ascii="Arial" w:hAnsi="Arial" w:cs="Arial"/>
                <w:bCs/>
                <w:sz w:val="18"/>
                <w:szCs w:val="20"/>
              </w:rPr>
            </w:pPr>
            <w:r>
              <w:rPr>
                <w:rFonts w:ascii="Arial" w:hAnsi="Arial" w:cs="Arial"/>
                <w:bCs/>
                <w:sz w:val="18"/>
                <w:szCs w:val="20"/>
              </w:rPr>
              <w:t>В соответствии со статьями 13, 22 Федерального закона от 21 ноября 2011 г. N 323-ФЗ «Об основах охраны здоровья граждан в Российской Федерации» я запрещаю разглашение сведений, составляющих врачебную тайну (сведения о факте обращения за оказанием медицинской помощи, состоянии здоровья и диагнозе, иные сведения, полученные при медицинском обследовании и лечении), в том числе, после моей смерти, следующим лицам:</w:t>
            </w:r>
          </w:p>
        </w:tc>
      </w:tr>
      <w:tr w:rsidR="00F33370" w:rsidTr="00EE4CFF">
        <w:tc>
          <w:tcPr>
            <w:tcW w:w="10519" w:type="dxa"/>
            <w:gridSpan w:val="3"/>
            <w:tcBorders>
              <w:top w:val="nil"/>
              <w:left w:val="dashed" w:sz="4" w:space="0" w:color="auto"/>
              <w:bottom w:val="nil"/>
              <w:right w:val="dashed" w:sz="4" w:space="0" w:color="auto"/>
            </w:tcBorders>
          </w:tcPr>
          <w:p w:rsidR="00F33370" w:rsidRDefault="00F33370" w:rsidP="00EE4CFF">
            <w:pPr>
              <w:spacing w:line="264" w:lineRule="auto"/>
              <w:jc w:val="both"/>
              <w:rPr>
                <w:rFonts w:ascii="Arial" w:hAnsi="Arial" w:cs="Arial"/>
                <w:bCs/>
                <w:sz w:val="18"/>
                <w:szCs w:val="20"/>
              </w:rPr>
            </w:pPr>
          </w:p>
        </w:tc>
      </w:tr>
      <w:tr w:rsidR="00F33370" w:rsidTr="00EE4CFF">
        <w:tc>
          <w:tcPr>
            <w:tcW w:w="4423" w:type="dxa"/>
            <w:tcBorders>
              <w:top w:val="nil"/>
              <w:left w:val="dashed" w:sz="4" w:space="0" w:color="auto"/>
              <w:bottom w:val="single" w:sz="4" w:space="0" w:color="auto"/>
              <w:right w:val="nil"/>
            </w:tcBorders>
          </w:tcPr>
          <w:p w:rsidR="00F33370" w:rsidRDefault="00F33370" w:rsidP="00EE4CFF">
            <w:pPr>
              <w:spacing w:line="264" w:lineRule="auto"/>
              <w:jc w:val="both"/>
              <w:rPr>
                <w:rFonts w:ascii="Arial" w:hAnsi="Arial" w:cs="Arial"/>
                <w:bCs/>
                <w:sz w:val="18"/>
                <w:szCs w:val="20"/>
              </w:rPr>
            </w:pPr>
          </w:p>
        </w:tc>
        <w:tc>
          <w:tcPr>
            <w:tcW w:w="6096" w:type="dxa"/>
            <w:gridSpan w:val="2"/>
            <w:tcBorders>
              <w:top w:val="nil"/>
              <w:left w:val="nil"/>
              <w:bottom w:val="nil"/>
              <w:right w:val="dashed" w:sz="4" w:space="0" w:color="auto"/>
            </w:tcBorders>
            <w:hideMark/>
          </w:tcPr>
          <w:p w:rsidR="00F33370" w:rsidRDefault="00F33370" w:rsidP="00EE4CFF">
            <w:pPr>
              <w:spacing w:line="264" w:lineRule="auto"/>
              <w:jc w:val="both"/>
              <w:rPr>
                <w:rFonts w:ascii="Arial" w:hAnsi="Arial" w:cs="Arial"/>
                <w:bCs/>
                <w:sz w:val="18"/>
                <w:szCs w:val="20"/>
              </w:rPr>
            </w:pPr>
            <w:r>
              <w:rPr>
                <w:rFonts w:ascii="Arial" w:hAnsi="Arial" w:cs="Arial"/>
                <w:bCs/>
                <w:sz w:val="18"/>
                <w:szCs w:val="20"/>
              </w:rPr>
              <w:t>(Ф.И.О)</w:t>
            </w:r>
          </w:p>
        </w:tc>
      </w:tr>
      <w:tr w:rsidR="00F33370" w:rsidTr="00EE4CFF">
        <w:tc>
          <w:tcPr>
            <w:tcW w:w="4423" w:type="dxa"/>
            <w:tcBorders>
              <w:top w:val="single" w:sz="4" w:space="0" w:color="auto"/>
              <w:left w:val="dashed" w:sz="4" w:space="0" w:color="auto"/>
              <w:bottom w:val="nil"/>
              <w:right w:val="nil"/>
            </w:tcBorders>
          </w:tcPr>
          <w:p w:rsidR="00F33370" w:rsidRDefault="00F33370" w:rsidP="00EE4CFF">
            <w:pPr>
              <w:spacing w:line="264" w:lineRule="auto"/>
              <w:jc w:val="both"/>
              <w:rPr>
                <w:rFonts w:ascii="Arial" w:hAnsi="Arial" w:cs="Arial"/>
                <w:bCs/>
                <w:sz w:val="18"/>
                <w:szCs w:val="20"/>
              </w:rPr>
            </w:pPr>
          </w:p>
        </w:tc>
        <w:tc>
          <w:tcPr>
            <w:tcW w:w="6096" w:type="dxa"/>
            <w:gridSpan w:val="2"/>
            <w:tcBorders>
              <w:top w:val="nil"/>
              <w:left w:val="nil"/>
              <w:bottom w:val="nil"/>
              <w:right w:val="dashed" w:sz="4" w:space="0" w:color="auto"/>
            </w:tcBorders>
          </w:tcPr>
          <w:p w:rsidR="00F33370" w:rsidRDefault="00F33370" w:rsidP="00EE4CFF">
            <w:pPr>
              <w:spacing w:line="264" w:lineRule="auto"/>
              <w:jc w:val="both"/>
              <w:rPr>
                <w:rFonts w:ascii="Arial" w:hAnsi="Arial" w:cs="Arial"/>
                <w:bCs/>
                <w:sz w:val="18"/>
                <w:szCs w:val="20"/>
              </w:rPr>
            </w:pPr>
          </w:p>
        </w:tc>
      </w:tr>
      <w:tr w:rsidR="00F33370" w:rsidTr="00EE4CFF">
        <w:tc>
          <w:tcPr>
            <w:tcW w:w="4423" w:type="dxa"/>
            <w:tcBorders>
              <w:top w:val="nil"/>
              <w:left w:val="dashed" w:sz="4" w:space="0" w:color="auto"/>
              <w:bottom w:val="single" w:sz="4" w:space="0" w:color="auto"/>
              <w:right w:val="nil"/>
            </w:tcBorders>
          </w:tcPr>
          <w:p w:rsidR="00F33370" w:rsidRDefault="00F33370" w:rsidP="00EE4CFF">
            <w:pPr>
              <w:spacing w:line="264" w:lineRule="auto"/>
              <w:jc w:val="both"/>
              <w:rPr>
                <w:rFonts w:ascii="Arial" w:hAnsi="Arial" w:cs="Arial"/>
                <w:bCs/>
                <w:sz w:val="18"/>
                <w:szCs w:val="20"/>
              </w:rPr>
            </w:pPr>
          </w:p>
        </w:tc>
        <w:tc>
          <w:tcPr>
            <w:tcW w:w="6096" w:type="dxa"/>
            <w:gridSpan w:val="2"/>
            <w:tcBorders>
              <w:top w:val="nil"/>
              <w:left w:val="nil"/>
              <w:bottom w:val="nil"/>
              <w:right w:val="dashed" w:sz="4" w:space="0" w:color="auto"/>
            </w:tcBorders>
            <w:hideMark/>
          </w:tcPr>
          <w:p w:rsidR="00F33370" w:rsidRDefault="00F33370" w:rsidP="00EE4CFF">
            <w:pPr>
              <w:spacing w:line="264" w:lineRule="auto"/>
              <w:jc w:val="both"/>
              <w:rPr>
                <w:rFonts w:ascii="Arial" w:hAnsi="Arial" w:cs="Arial"/>
                <w:bCs/>
                <w:sz w:val="18"/>
                <w:szCs w:val="20"/>
              </w:rPr>
            </w:pPr>
            <w:r>
              <w:rPr>
                <w:rFonts w:ascii="Arial" w:hAnsi="Arial" w:cs="Arial"/>
                <w:bCs/>
                <w:sz w:val="18"/>
                <w:szCs w:val="20"/>
              </w:rPr>
              <w:t>(Ф.И.О)</w:t>
            </w:r>
          </w:p>
        </w:tc>
      </w:tr>
      <w:tr w:rsidR="00F33370" w:rsidTr="00EE4CFF">
        <w:tc>
          <w:tcPr>
            <w:tcW w:w="4423" w:type="dxa"/>
            <w:tcBorders>
              <w:top w:val="single" w:sz="4" w:space="0" w:color="auto"/>
              <w:left w:val="dashed" w:sz="4" w:space="0" w:color="auto"/>
              <w:bottom w:val="nil"/>
              <w:right w:val="nil"/>
            </w:tcBorders>
          </w:tcPr>
          <w:p w:rsidR="00F33370" w:rsidRDefault="00F33370" w:rsidP="00EE4CFF">
            <w:pPr>
              <w:spacing w:line="264" w:lineRule="auto"/>
              <w:jc w:val="both"/>
              <w:rPr>
                <w:rFonts w:ascii="Arial" w:hAnsi="Arial" w:cs="Arial"/>
                <w:bCs/>
                <w:sz w:val="18"/>
                <w:szCs w:val="20"/>
              </w:rPr>
            </w:pPr>
          </w:p>
        </w:tc>
        <w:tc>
          <w:tcPr>
            <w:tcW w:w="6096" w:type="dxa"/>
            <w:gridSpan w:val="2"/>
            <w:tcBorders>
              <w:top w:val="nil"/>
              <w:left w:val="nil"/>
              <w:bottom w:val="nil"/>
              <w:right w:val="dashed" w:sz="4" w:space="0" w:color="auto"/>
            </w:tcBorders>
          </w:tcPr>
          <w:p w:rsidR="00F33370" w:rsidRDefault="00F33370" w:rsidP="00EE4CFF">
            <w:pPr>
              <w:spacing w:line="264" w:lineRule="auto"/>
              <w:jc w:val="both"/>
              <w:rPr>
                <w:rFonts w:ascii="Arial" w:hAnsi="Arial" w:cs="Arial"/>
                <w:bCs/>
                <w:sz w:val="18"/>
                <w:szCs w:val="20"/>
              </w:rPr>
            </w:pPr>
          </w:p>
        </w:tc>
      </w:tr>
      <w:tr w:rsidR="00F33370" w:rsidTr="00EE4CFF">
        <w:tc>
          <w:tcPr>
            <w:tcW w:w="4423" w:type="dxa"/>
            <w:tcBorders>
              <w:top w:val="nil"/>
              <w:left w:val="dashed" w:sz="4" w:space="0" w:color="auto"/>
              <w:bottom w:val="nil"/>
              <w:right w:val="nil"/>
            </w:tcBorders>
            <w:hideMark/>
          </w:tcPr>
          <w:p w:rsidR="00F33370" w:rsidRPr="00160AB9" w:rsidRDefault="00160AB9" w:rsidP="00EE4CFF">
            <w:pPr>
              <w:spacing w:line="264" w:lineRule="auto"/>
              <w:jc w:val="right"/>
              <w:rPr>
                <w:rFonts w:ascii="Arial" w:hAnsi="Arial" w:cs="Arial"/>
                <w:bCs/>
                <w:sz w:val="18"/>
                <w:szCs w:val="20"/>
              </w:rPr>
            </w:pPr>
            <w:r>
              <w:rPr>
                <w:rFonts w:ascii="Arial" w:hAnsi="Arial" w:cs="Arial"/>
                <w:bCs/>
                <w:sz w:val="18"/>
                <w:szCs w:val="20"/>
              </w:rPr>
              <w:t>Пациент</w:t>
            </w:r>
            <w:bookmarkStart w:id="0" w:name="_GoBack"/>
            <w:bookmarkEnd w:id="0"/>
          </w:p>
        </w:tc>
        <w:tc>
          <w:tcPr>
            <w:tcW w:w="1701" w:type="dxa"/>
            <w:tcBorders>
              <w:top w:val="nil"/>
              <w:left w:val="nil"/>
              <w:bottom w:val="single" w:sz="4" w:space="0" w:color="auto"/>
              <w:right w:val="nil"/>
            </w:tcBorders>
            <w:hideMark/>
          </w:tcPr>
          <w:p w:rsidR="00F33370" w:rsidRDefault="00F33370" w:rsidP="00EE4CFF">
            <w:pPr>
              <w:spacing w:line="264" w:lineRule="auto"/>
              <w:jc w:val="right"/>
              <w:rPr>
                <w:rFonts w:ascii="Arial" w:hAnsi="Arial" w:cs="Arial"/>
                <w:bCs/>
                <w:sz w:val="18"/>
                <w:szCs w:val="20"/>
              </w:rPr>
            </w:pPr>
            <w:r>
              <w:rPr>
                <w:rFonts w:ascii="Arial" w:hAnsi="Arial" w:cs="Arial"/>
                <w:bCs/>
                <w:sz w:val="18"/>
                <w:szCs w:val="20"/>
              </w:rPr>
              <w:t>/</w:t>
            </w:r>
          </w:p>
        </w:tc>
        <w:tc>
          <w:tcPr>
            <w:tcW w:w="4395" w:type="dxa"/>
            <w:tcBorders>
              <w:top w:val="nil"/>
              <w:left w:val="nil"/>
              <w:bottom w:val="single" w:sz="4" w:space="0" w:color="auto"/>
              <w:right w:val="dashed" w:sz="4" w:space="0" w:color="auto"/>
            </w:tcBorders>
          </w:tcPr>
          <w:p w:rsidR="00F33370" w:rsidRDefault="00F33370" w:rsidP="00EE4CFF">
            <w:pPr>
              <w:spacing w:line="264" w:lineRule="auto"/>
              <w:jc w:val="both"/>
              <w:rPr>
                <w:rFonts w:ascii="Arial" w:hAnsi="Arial" w:cs="Arial"/>
                <w:bCs/>
                <w:sz w:val="18"/>
                <w:szCs w:val="20"/>
              </w:rPr>
            </w:pPr>
          </w:p>
        </w:tc>
      </w:tr>
      <w:tr w:rsidR="00F33370" w:rsidTr="00EE4CFF">
        <w:tc>
          <w:tcPr>
            <w:tcW w:w="4423" w:type="dxa"/>
            <w:tcBorders>
              <w:top w:val="nil"/>
              <w:left w:val="dashed" w:sz="4" w:space="0" w:color="auto"/>
              <w:bottom w:val="nil"/>
              <w:right w:val="nil"/>
            </w:tcBorders>
          </w:tcPr>
          <w:p w:rsidR="00F33370" w:rsidRDefault="00F33370" w:rsidP="00EE4CFF">
            <w:pPr>
              <w:spacing w:line="264" w:lineRule="auto"/>
              <w:jc w:val="both"/>
              <w:rPr>
                <w:rFonts w:ascii="Arial" w:hAnsi="Arial" w:cs="Arial"/>
                <w:bCs/>
                <w:sz w:val="18"/>
                <w:szCs w:val="20"/>
              </w:rPr>
            </w:pPr>
          </w:p>
        </w:tc>
        <w:tc>
          <w:tcPr>
            <w:tcW w:w="1701" w:type="dxa"/>
            <w:tcBorders>
              <w:top w:val="single" w:sz="4" w:space="0" w:color="auto"/>
              <w:left w:val="nil"/>
              <w:bottom w:val="nil"/>
              <w:right w:val="nil"/>
            </w:tcBorders>
            <w:hideMark/>
          </w:tcPr>
          <w:p w:rsidR="00F33370" w:rsidRDefault="00F33370" w:rsidP="00EE4CFF">
            <w:pPr>
              <w:spacing w:line="264" w:lineRule="auto"/>
              <w:jc w:val="center"/>
              <w:rPr>
                <w:rFonts w:ascii="Arial" w:hAnsi="Arial" w:cs="Arial"/>
                <w:bCs/>
                <w:sz w:val="18"/>
                <w:szCs w:val="20"/>
              </w:rPr>
            </w:pPr>
            <w:r>
              <w:rPr>
                <w:rFonts w:ascii="Arial" w:hAnsi="Arial" w:cs="Arial"/>
                <w:bCs/>
                <w:sz w:val="18"/>
                <w:szCs w:val="20"/>
              </w:rPr>
              <w:t>(Подпись)</w:t>
            </w:r>
          </w:p>
        </w:tc>
        <w:tc>
          <w:tcPr>
            <w:tcW w:w="4395" w:type="dxa"/>
            <w:tcBorders>
              <w:top w:val="nil"/>
              <w:left w:val="nil"/>
              <w:bottom w:val="nil"/>
              <w:right w:val="dashed" w:sz="4" w:space="0" w:color="auto"/>
            </w:tcBorders>
            <w:hideMark/>
          </w:tcPr>
          <w:p w:rsidR="00F33370" w:rsidRDefault="00F33370" w:rsidP="00EE4CFF">
            <w:pPr>
              <w:spacing w:line="264" w:lineRule="auto"/>
              <w:jc w:val="center"/>
              <w:rPr>
                <w:rFonts w:ascii="Arial" w:hAnsi="Arial" w:cs="Arial"/>
                <w:bCs/>
                <w:sz w:val="18"/>
                <w:szCs w:val="20"/>
              </w:rPr>
            </w:pPr>
            <w:r>
              <w:rPr>
                <w:rFonts w:ascii="Arial" w:hAnsi="Arial" w:cs="Arial"/>
                <w:bCs/>
                <w:sz w:val="18"/>
                <w:szCs w:val="20"/>
              </w:rPr>
              <w:t>(Ф.И.О)</w:t>
            </w:r>
          </w:p>
        </w:tc>
      </w:tr>
      <w:tr w:rsidR="00F33370" w:rsidTr="00EE4CFF">
        <w:tc>
          <w:tcPr>
            <w:tcW w:w="4423" w:type="dxa"/>
            <w:tcBorders>
              <w:top w:val="nil"/>
              <w:left w:val="dashed" w:sz="4" w:space="0" w:color="auto"/>
              <w:bottom w:val="dashed" w:sz="4" w:space="0" w:color="auto"/>
              <w:right w:val="nil"/>
            </w:tcBorders>
          </w:tcPr>
          <w:p w:rsidR="00F33370" w:rsidRDefault="00F33370" w:rsidP="00EE4CFF">
            <w:pPr>
              <w:spacing w:line="264" w:lineRule="auto"/>
              <w:jc w:val="both"/>
              <w:rPr>
                <w:rFonts w:ascii="Arial" w:hAnsi="Arial" w:cs="Arial"/>
                <w:bCs/>
                <w:sz w:val="18"/>
                <w:szCs w:val="20"/>
              </w:rPr>
            </w:pPr>
          </w:p>
        </w:tc>
        <w:tc>
          <w:tcPr>
            <w:tcW w:w="1701" w:type="dxa"/>
            <w:tcBorders>
              <w:top w:val="nil"/>
              <w:left w:val="nil"/>
              <w:bottom w:val="dashed" w:sz="4" w:space="0" w:color="auto"/>
              <w:right w:val="nil"/>
            </w:tcBorders>
          </w:tcPr>
          <w:p w:rsidR="00F33370" w:rsidRDefault="00F33370" w:rsidP="00EE4CFF">
            <w:pPr>
              <w:spacing w:line="264" w:lineRule="auto"/>
              <w:jc w:val="both"/>
              <w:rPr>
                <w:rFonts w:ascii="Arial" w:hAnsi="Arial" w:cs="Arial"/>
                <w:bCs/>
                <w:sz w:val="18"/>
                <w:szCs w:val="20"/>
              </w:rPr>
            </w:pPr>
          </w:p>
        </w:tc>
        <w:tc>
          <w:tcPr>
            <w:tcW w:w="4395" w:type="dxa"/>
            <w:tcBorders>
              <w:top w:val="nil"/>
              <w:left w:val="nil"/>
              <w:bottom w:val="dashed" w:sz="4" w:space="0" w:color="auto"/>
              <w:right w:val="dashed" w:sz="4" w:space="0" w:color="auto"/>
            </w:tcBorders>
          </w:tcPr>
          <w:p w:rsidR="00F33370" w:rsidRDefault="00F33370" w:rsidP="00EE4CFF">
            <w:pPr>
              <w:spacing w:line="264" w:lineRule="auto"/>
              <w:jc w:val="both"/>
              <w:rPr>
                <w:rFonts w:ascii="Arial" w:hAnsi="Arial" w:cs="Arial"/>
                <w:bCs/>
                <w:sz w:val="18"/>
                <w:szCs w:val="20"/>
              </w:rPr>
            </w:pPr>
          </w:p>
        </w:tc>
      </w:tr>
    </w:tbl>
    <w:p w:rsidR="00F33370" w:rsidRPr="000F0021" w:rsidRDefault="00F33370" w:rsidP="00F33370">
      <w:pPr>
        <w:spacing w:line="240" w:lineRule="auto"/>
        <w:rPr>
          <w:rFonts w:ascii="Arial" w:hAnsi="Arial" w:cs="Arial"/>
          <w:bCs/>
          <w:sz w:val="18"/>
          <w:szCs w:val="18"/>
        </w:rPr>
      </w:pPr>
    </w:p>
    <w:p w:rsidR="001E6406" w:rsidRPr="003E601F" w:rsidRDefault="001E6406" w:rsidP="003E601F">
      <w:pPr>
        <w:tabs>
          <w:tab w:val="left" w:pos="1017"/>
        </w:tabs>
        <w:spacing w:after="0" w:line="264" w:lineRule="auto"/>
        <w:rPr>
          <w:rFonts w:ascii="Arial" w:hAnsi="Arial" w:cs="Arial"/>
          <w:sz w:val="18"/>
          <w:szCs w:val="18"/>
        </w:rPr>
      </w:pPr>
    </w:p>
    <w:sectPr w:rsidR="001E6406" w:rsidRPr="003E601F" w:rsidSect="00F33370">
      <w:footerReference w:type="default" r:id="rId9"/>
      <w:pgSz w:w="11906" w:h="16838"/>
      <w:pgMar w:top="284" w:right="850" w:bottom="568" w:left="56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216" w:rsidRDefault="00DB5216" w:rsidP="00316B8E">
      <w:pPr>
        <w:spacing w:after="0" w:line="240" w:lineRule="auto"/>
      </w:pPr>
      <w:r>
        <w:separator/>
      </w:r>
    </w:p>
  </w:endnote>
  <w:endnote w:type="continuationSeparator" w:id="0">
    <w:p w:rsidR="00DB5216" w:rsidRDefault="00DB5216" w:rsidP="00316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9943583"/>
      <w:docPartObj>
        <w:docPartGallery w:val="Page Numbers (Bottom of Page)"/>
        <w:docPartUnique/>
      </w:docPartObj>
    </w:sdtPr>
    <w:sdtEndPr/>
    <w:sdtContent>
      <w:p w:rsidR="00316B8E" w:rsidRDefault="00316B8E">
        <w:pPr>
          <w:pStyle w:val="af2"/>
          <w:jc w:val="right"/>
        </w:pPr>
        <w:r>
          <w:fldChar w:fldCharType="begin"/>
        </w:r>
        <w:r>
          <w:instrText>PAGE   \* MERGEFORMAT</w:instrText>
        </w:r>
        <w:r>
          <w:fldChar w:fldCharType="separate"/>
        </w:r>
        <w:r w:rsidR="00160AB9">
          <w:rPr>
            <w:noProof/>
          </w:rPr>
          <w:t>4</w:t>
        </w:r>
        <w:r>
          <w:fldChar w:fldCharType="end"/>
        </w:r>
      </w:p>
    </w:sdtContent>
  </w:sdt>
  <w:p w:rsidR="00316B8E" w:rsidRDefault="00316B8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216" w:rsidRDefault="00DB5216" w:rsidP="00316B8E">
      <w:pPr>
        <w:spacing w:after="0" w:line="240" w:lineRule="auto"/>
      </w:pPr>
      <w:r>
        <w:separator/>
      </w:r>
    </w:p>
  </w:footnote>
  <w:footnote w:type="continuationSeparator" w:id="0">
    <w:p w:rsidR="00DB5216" w:rsidRDefault="00DB5216" w:rsidP="00316B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80CD3"/>
    <w:multiLevelType w:val="hybridMultilevel"/>
    <w:tmpl w:val="C038B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0D67345"/>
    <w:multiLevelType w:val="hybridMultilevel"/>
    <w:tmpl w:val="CFA0E642"/>
    <w:lvl w:ilvl="0" w:tplc="6BA8A5DA">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AE5601"/>
    <w:multiLevelType w:val="hybridMultilevel"/>
    <w:tmpl w:val="4D3C6712"/>
    <w:lvl w:ilvl="0" w:tplc="22A0AFB4">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7253FF9"/>
    <w:multiLevelType w:val="hybridMultilevel"/>
    <w:tmpl w:val="6158DA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A4E070A"/>
    <w:multiLevelType w:val="hybridMultilevel"/>
    <w:tmpl w:val="9EFCD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4014BA"/>
    <w:multiLevelType w:val="multilevel"/>
    <w:tmpl w:val="A7C23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7B42D5"/>
    <w:multiLevelType w:val="multilevel"/>
    <w:tmpl w:val="5A444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5C44DF"/>
    <w:multiLevelType w:val="hybridMultilevel"/>
    <w:tmpl w:val="1C868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4"/>
  </w:num>
  <w:num w:numId="4">
    <w:abstractNumId w:val="6"/>
  </w:num>
  <w:num w:numId="5">
    <w:abstractNumId w:val="5"/>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2FB"/>
    <w:rsid w:val="000000A8"/>
    <w:rsid w:val="00002A24"/>
    <w:rsid w:val="0001655C"/>
    <w:rsid w:val="000315AA"/>
    <w:rsid w:val="0003245A"/>
    <w:rsid w:val="00077C51"/>
    <w:rsid w:val="000841CB"/>
    <w:rsid w:val="000A35AF"/>
    <w:rsid w:val="000A4561"/>
    <w:rsid w:val="000B059A"/>
    <w:rsid w:val="000D1D96"/>
    <w:rsid w:val="000D646C"/>
    <w:rsid w:val="00114D72"/>
    <w:rsid w:val="00121D5C"/>
    <w:rsid w:val="00131A49"/>
    <w:rsid w:val="001431A1"/>
    <w:rsid w:val="001441DE"/>
    <w:rsid w:val="00160AB9"/>
    <w:rsid w:val="001629AA"/>
    <w:rsid w:val="00183301"/>
    <w:rsid w:val="00190E5B"/>
    <w:rsid w:val="001A03C2"/>
    <w:rsid w:val="001A4BE9"/>
    <w:rsid w:val="001C3253"/>
    <w:rsid w:val="001E21CD"/>
    <w:rsid w:val="001E6406"/>
    <w:rsid w:val="00224567"/>
    <w:rsid w:val="0022514F"/>
    <w:rsid w:val="00230C3D"/>
    <w:rsid w:val="00236FAC"/>
    <w:rsid w:val="0024073F"/>
    <w:rsid w:val="002728E6"/>
    <w:rsid w:val="002750CE"/>
    <w:rsid w:val="002923FB"/>
    <w:rsid w:val="002B44C5"/>
    <w:rsid w:val="002C35DD"/>
    <w:rsid w:val="002C4741"/>
    <w:rsid w:val="00316B8E"/>
    <w:rsid w:val="003217E8"/>
    <w:rsid w:val="0033516D"/>
    <w:rsid w:val="00373C8C"/>
    <w:rsid w:val="003B7C30"/>
    <w:rsid w:val="003E2648"/>
    <w:rsid w:val="003E3E4C"/>
    <w:rsid w:val="003E601F"/>
    <w:rsid w:val="003F5A80"/>
    <w:rsid w:val="004046F7"/>
    <w:rsid w:val="004274D0"/>
    <w:rsid w:val="00446BD0"/>
    <w:rsid w:val="00453BD7"/>
    <w:rsid w:val="00460418"/>
    <w:rsid w:val="00477CD2"/>
    <w:rsid w:val="004962CA"/>
    <w:rsid w:val="004A0953"/>
    <w:rsid w:val="004D1297"/>
    <w:rsid w:val="004D2758"/>
    <w:rsid w:val="004D36C5"/>
    <w:rsid w:val="004D6630"/>
    <w:rsid w:val="004E507F"/>
    <w:rsid w:val="0051692E"/>
    <w:rsid w:val="005304DE"/>
    <w:rsid w:val="00572CAC"/>
    <w:rsid w:val="00573EFB"/>
    <w:rsid w:val="00576AC5"/>
    <w:rsid w:val="005863B4"/>
    <w:rsid w:val="00597379"/>
    <w:rsid w:val="005B7AE5"/>
    <w:rsid w:val="005C0136"/>
    <w:rsid w:val="005D079E"/>
    <w:rsid w:val="005E45F3"/>
    <w:rsid w:val="005F6759"/>
    <w:rsid w:val="0060668B"/>
    <w:rsid w:val="00621A33"/>
    <w:rsid w:val="00632F9D"/>
    <w:rsid w:val="00642C5F"/>
    <w:rsid w:val="00643BF9"/>
    <w:rsid w:val="00644BC9"/>
    <w:rsid w:val="006504BE"/>
    <w:rsid w:val="00667DA7"/>
    <w:rsid w:val="00685695"/>
    <w:rsid w:val="006A5218"/>
    <w:rsid w:val="006A6C03"/>
    <w:rsid w:val="006B3EF3"/>
    <w:rsid w:val="006C1EF5"/>
    <w:rsid w:val="00717C6A"/>
    <w:rsid w:val="00725C7A"/>
    <w:rsid w:val="007314E3"/>
    <w:rsid w:val="00732D91"/>
    <w:rsid w:val="00736CBF"/>
    <w:rsid w:val="007441CD"/>
    <w:rsid w:val="00750B31"/>
    <w:rsid w:val="00780530"/>
    <w:rsid w:val="00785880"/>
    <w:rsid w:val="007A1E8F"/>
    <w:rsid w:val="007C0A64"/>
    <w:rsid w:val="007C1837"/>
    <w:rsid w:val="007F635C"/>
    <w:rsid w:val="00820261"/>
    <w:rsid w:val="008423F6"/>
    <w:rsid w:val="00845CE0"/>
    <w:rsid w:val="00852B01"/>
    <w:rsid w:val="00855E88"/>
    <w:rsid w:val="008705F3"/>
    <w:rsid w:val="00887275"/>
    <w:rsid w:val="008923EA"/>
    <w:rsid w:val="008A59FD"/>
    <w:rsid w:val="008A7DA7"/>
    <w:rsid w:val="008C5E4E"/>
    <w:rsid w:val="008D5C16"/>
    <w:rsid w:val="008F1273"/>
    <w:rsid w:val="00926163"/>
    <w:rsid w:val="00936D35"/>
    <w:rsid w:val="00941616"/>
    <w:rsid w:val="0094629B"/>
    <w:rsid w:val="00956114"/>
    <w:rsid w:val="009567DC"/>
    <w:rsid w:val="00965D9B"/>
    <w:rsid w:val="00982E39"/>
    <w:rsid w:val="0099340E"/>
    <w:rsid w:val="009A6A3F"/>
    <w:rsid w:val="009A74EA"/>
    <w:rsid w:val="009F01F8"/>
    <w:rsid w:val="009F47D4"/>
    <w:rsid w:val="009F63E5"/>
    <w:rsid w:val="00A021EE"/>
    <w:rsid w:val="00A10C4E"/>
    <w:rsid w:val="00A13740"/>
    <w:rsid w:val="00A17773"/>
    <w:rsid w:val="00A24E8E"/>
    <w:rsid w:val="00A34D6C"/>
    <w:rsid w:val="00A47B8A"/>
    <w:rsid w:val="00A539CA"/>
    <w:rsid w:val="00A7692A"/>
    <w:rsid w:val="00AA6391"/>
    <w:rsid w:val="00AB3F16"/>
    <w:rsid w:val="00AD1D4C"/>
    <w:rsid w:val="00AD3974"/>
    <w:rsid w:val="00AE17F4"/>
    <w:rsid w:val="00AF7DB6"/>
    <w:rsid w:val="00B06F25"/>
    <w:rsid w:val="00B15C3A"/>
    <w:rsid w:val="00B33B60"/>
    <w:rsid w:val="00B50459"/>
    <w:rsid w:val="00B50BCE"/>
    <w:rsid w:val="00B75219"/>
    <w:rsid w:val="00B802FB"/>
    <w:rsid w:val="00B807D9"/>
    <w:rsid w:val="00B8319C"/>
    <w:rsid w:val="00B84793"/>
    <w:rsid w:val="00B86B7B"/>
    <w:rsid w:val="00BB414A"/>
    <w:rsid w:val="00BB59E6"/>
    <w:rsid w:val="00BC62B6"/>
    <w:rsid w:val="00BC64DA"/>
    <w:rsid w:val="00BC6A3B"/>
    <w:rsid w:val="00BF4422"/>
    <w:rsid w:val="00C029B6"/>
    <w:rsid w:val="00C24EB2"/>
    <w:rsid w:val="00C32C6A"/>
    <w:rsid w:val="00C36BFE"/>
    <w:rsid w:val="00C42A45"/>
    <w:rsid w:val="00C574C5"/>
    <w:rsid w:val="00C664CC"/>
    <w:rsid w:val="00C66F32"/>
    <w:rsid w:val="00C678E0"/>
    <w:rsid w:val="00C7098F"/>
    <w:rsid w:val="00C72163"/>
    <w:rsid w:val="00C73EB0"/>
    <w:rsid w:val="00C76B17"/>
    <w:rsid w:val="00C81BA3"/>
    <w:rsid w:val="00C84F0C"/>
    <w:rsid w:val="00C97400"/>
    <w:rsid w:val="00CA0266"/>
    <w:rsid w:val="00CE0B1D"/>
    <w:rsid w:val="00CE1AE2"/>
    <w:rsid w:val="00D00288"/>
    <w:rsid w:val="00D02A70"/>
    <w:rsid w:val="00D26133"/>
    <w:rsid w:val="00D434EB"/>
    <w:rsid w:val="00D5497F"/>
    <w:rsid w:val="00D833D3"/>
    <w:rsid w:val="00D85153"/>
    <w:rsid w:val="00D91016"/>
    <w:rsid w:val="00D954F6"/>
    <w:rsid w:val="00DA7D04"/>
    <w:rsid w:val="00DB5216"/>
    <w:rsid w:val="00DC37DA"/>
    <w:rsid w:val="00DF20CC"/>
    <w:rsid w:val="00DF54A3"/>
    <w:rsid w:val="00DF6330"/>
    <w:rsid w:val="00E350D8"/>
    <w:rsid w:val="00E51579"/>
    <w:rsid w:val="00E63C25"/>
    <w:rsid w:val="00E64079"/>
    <w:rsid w:val="00E76E04"/>
    <w:rsid w:val="00E878A5"/>
    <w:rsid w:val="00E92E50"/>
    <w:rsid w:val="00EA0489"/>
    <w:rsid w:val="00EA4206"/>
    <w:rsid w:val="00EB5A5A"/>
    <w:rsid w:val="00EE6BE2"/>
    <w:rsid w:val="00F234AD"/>
    <w:rsid w:val="00F23C58"/>
    <w:rsid w:val="00F26E9E"/>
    <w:rsid w:val="00F33370"/>
    <w:rsid w:val="00F41265"/>
    <w:rsid w:val="00F54307"/>
    <w:rsid w:val="00F82EF8"/>
    <w:rsid w:val="00F8513B"/>
    <w:rsid w:val="00F87B49"/>
    <w:rsid w:val="00F93E7C"/>
    <w:rsid w:val="00FA324C"/>
    <w:rsid w:val="00FA3C00"/>
    <w:rsid w:val="00FA5992"/>
    <w:rsid w:val="00FD4F85"/>
    <w:rsid w:val="00FF25E3"/>
    <w:rsid w:val="00FF42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81499"/>
  <w15:docId w15:val="{733B9F8B-CDFA-4372-959C-CFD1B58A9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ru-RU"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41CD"/>
  </w:style>
  <w:style w:type="paragraph" w:styleId="1">
    <w:name w:val="heading 1"/>
    <w:basedOn w:val="a"/>
    <w:next w:val="a"/>
    <w:qFormat/>
    <w:pPr>
      <w:spacing w:beforeAutospacing="1" w:afterAutospacing="1"/>
      <w:outlineLvl w:val="0"/>
    </w:pPr>
    <w:rPr>
      <w:sz w:val="40"/>
    </w:rPr>
  </w:style>
  <w:style w:type="paragraph" w:styleId="2">
    <w:name w:val="heading 2"/>
    <w:basedOn w:val="a"/>
    <w:next w:val="a"/>
    <w:qFormat/>
    <w:pPr>
      <w:spacing w:beforeAutospacing="1" w:afterAutospacing="1"/>
      <w:outlineLvl w:val="1"/>
    </w:pPr>
    <w:rPr>
      <w:sz w:val="32"/>
    </w:rPr>
  </w:style>
  <w:style w:type="paragraph" w:styleId="3">
    <w:name w:val="heading 3"/>
    <w:basedOn w:val="a"/>
    <w:next w:val="a"/>
    <w:qFormat/>
    <w:pPr>
      <w:spacing w:beforeAutospacing="1" w:afterAutospacing="1"/>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2F69C7"/>
      <w:u w:val="single"/>
    </w:rPr>
  </w:style>
  <w:style w:type="paragraph" w:customStyle="1" w:styleId="Standard">
    <w:name w:val="Standard"/>
    <w:rsid w:val="000A35AF"/>
    <w:pPr>
      <w:widowControl w:val="0"/>
      <w:suppressAutoHyphens/>
      <w:autoSpaceDN w:val="0"/>
      <w:spacing w:after="0" w:line="240" w:lineRule="auto"/>
      <w:textAlignment w:val="baseline"/>
    </w:pPr>
    <w:rPr>
      <w:rFonts w:eastAsia="Andale Sans UI" w:cs="Tahoma"/>
      <w:kern w:val="3"/>
      <w:sz w:val="24"/>
      <w:szCs w:val="24"/>
      <w:lang w:val="de-DE"/>
    </w:rPr>
  </w:style>
  <w:style w:type="paragraph" w:styleId="a4">
    <w:name w:val="Subtitle"/>
    <w:basedOn w:val="a"/>
    <w:next w:val="a"/>
    <w:qFormat/>
    <w:pPr>
      <w:spacing w:afterAutospacing="1"/>
    </w:pPr>
    <w:rPr>
      <w:color w:val="808080"/>
      <w:sz w:val="30"/>
    </w:rPr>
  </w:style>
  <w:style w:type="paragraph" w:styleId="a5">
    <w:name w:val="Title"/>
    <w:basedOn w:val="a"/>
    <w:next w:val="a"/>
    <w:qFormat/>
    <w:pPr>
      <w:spacing w:afterAutospacing="1"/>
    </w:pPr>
    <w:rPr>
      <w:sz w:val="52"/>
    </w:rPr>
  </w:style>
  <w:style w:type="table" w:styleId="a6">
    <w:name w:val="Table Grid"/>
    <w:basedOn w:val="a1"/>
    <w:uiPriority w:val="39"/>
    <w:rsid w:val="000A35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B3F16"/>
    <w:pPr>
      <w:ind w:left="720"/>
      <w:contextualSpacing/>
    </w:pPr>
  </w:style>
  <w:style w:type="character" w:styleId="a8">
    <w:name w:val="annotation reference"/>
    <w:basedOn w:val="a0"/>
    <w:uiPriority w:val="99"/>
    <w:semiHidden/>
    <w:unhideWhenUsed/>
    <w:rsid w:val="00DA7D04"/>
    <w:rPr>
      <w:sz w:val="16"/>
      <w:szCs w:val="16"/>
    </w:rPr>
  </w:style>
  <w:style w:type="paragraph" w:styleId="a9">
    <w:name w:val="annotation text"/>
    <w:basedOn w:val="a"/>
    <w:link w:val="aa"/>
    <w:uiPriority w:val="99"/>
    <w:semiHidden/>
    <w:unhideWhenUsed/>
    <w:rsid w:val="00DA7D04"/>
    <w:pPr>
      <w:spacing w:line="240" w:lineRule="auto"/>
    </w:pPr>
    <w:rPr>
      <w:sz w:val="20"/>
      <w:szCs w:val="20"/>
    </w:rPr>
  </w:style>
  <w:style w:type="character" w:customStyle="1" w:styleId="aa">
    <w:name w:val="Текст примечания Знак"/>
    <w:basedOn w:val="a0"/>
    <w:link w:val="a9"/>
    <w:uiPriority w:val="99"/>
    <w:semiHidden/>
    <w:rsid w:val="00DA7D04"/>
    <w:rPr>
      <w:sz w:val="20"/>
      <w:szCs w:val="20"/>
    </w:rPr>
  </w:style>
  <w:style w:type="paragraph" w:styleId="ab">
    <w:name w:val="annotation subject"/>
    <w:basedOn w:val="a9"/>
    <w:next w:val="a9"/>
    <w:link w:val="ac"/>
    <w:uiPriority w:val="99"/>
    <w:semiHidden/>
    <w:unhideWhenUsed/>
    <w:rsid w:val="00DA7D04"/>
    <w:rPr>
      <w:b/>
      <w:bCs/>
    </w:rPr>
  </w:style>
  <w:style w:type="character" w:customStyle="1" w:styleId="ac">
    <w:name w:val="Тема примечания Знак"/>
    <w:basedOn w:val="aa"/>
    <w:link w:val="ab"/>
    <w:uiPriority w:val="99"/>
    <w:semiHidden/>
    <w:rsid w:val="00DA7D04"/>
    <w:rPr>
      <w:b/>
      <w:bCs/>
      <w:sz w:val="20"/>
      <w:szCs w:val="20"/>
    </w:rPr>
  </w:style>
  <w:style w:type="paragraph" w:styleId="ad">
    <w:name w:val="Balloon Text"/>
    <w:basedOn w:val="a"/>
    <w:link w:val="ae"/>
    <w:uiPriority w:val="99"/>
    <w:semiHidden/>
    <w:unhideWhenUsed/>
    <w:rsid w:val="00DA7D0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DA7D04"/>
    <w:rPr>
      <w:rFonts w:ascii="Segoe UI" w:hAnsi="Segoe UI" w:cs="Segoe UI"/>
      <w:sz w:val="18"/>
      <w:szCs w:val="18"/>
    </w:rPr>
  </w:style>
  <w:style w:type="paragraph" w:styleId="af">
    <w:name w:val="Normal (Web)"/>
    <w:basedOn w:val="a"/>
    <w:uiPriority w:val="99"/>
    <w:semiHidden/>
    <w:unhideWhenUsed/>
    <w:rsid w:val="00750B31"/>
    <w:rPr>
      <w:rFonts w:cs="Times New Roman"/>
      <w:sz w:val="24"/>
      <w:szCs w:val="24"/>
    </w:rPr>
  </w:style>
  <w:style w:type="paragraph" w:styleId="af0">
    <w:name w:val="header"/>
    <w:basedOn w:val="a"/>
    <w:link w:val="af1"/>
    <w:uiPriority w:val="99"/>
    <w:unhideWhenUsed/>
    <w:rsid w:val="00316B8E"/>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316B8E"/>
  </w:style>
  <w:style w:type="paragraph" w:styleId="af2">
    <w:name w:val="footer"/>
    <w:basedOn w:val="a"/>
    <w:link w:val="af3"/>
    <w:uiPriority w:val="99"/>
    <w:unhideWhenUsed/>
    <w:rsid w:val="00316B8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316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072392">
      <w:bodyDiv w:val="1"/>
      <w:marLeft w:val="0"/>
      <w:marRight w:val="0"/>
      <w:marTop w:val="0"/>
      <w:marBottom w:val="0"/>
      <w:divBdr>
        <w:top w:val="none" w:sz="0" w:space="0" w:color="auto"/>
        <w:left w:val="none" w:sz="0" w:space="0" w:color="auto"/>
        <w:bottom w:val="none" w:sz="0" w:space="0" w:color="auto"/>
        <w:right w:val="none" w:sz="0" w:space="0" w:color="auto"/>
      </w:divBdr>
    </w:div>
    <w:div w:id="177998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ibliography:Sources xmlns:bibliography="http://schemas.openxmlformats.org/officeDocument/2006/bibliography" SelectedStyle="\APA.XSL" StyleName="APA"/>
</file>

<file path=customXml/itemProps1.xml><?xml version="1.0" encoding="utf-8"?>
<ds:datastoreItem xmlns:ds="http://schemas.openxmlformats.org/officeDocument/2006/customXml" ds:itemID="{5FCDF6B2-1089-44A4-9221-047EB01BC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2593</Words>
  <Characters>14785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Карельское ПМЭС</Company>
  <LinksUpToDate>false</LinksUpToDate>
  <CharactersWithSpaces>17344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1</cp:lastModifiedBy>
  <cp:revision>16</cp:revision>
  <cp:lastPrinted>2026-03-06T13:51:00Z</cp:lastPrinted>
  <dcterms:created xsi:type="dcterms:W3CDTF">2026-04-20T12:20:00Z</dcterms:created>
  <dcterms:modified xsi:type="dcterms:W3CDTF">2026-07-07T13:40:00Z</dcterms:modified>
</cp:coreProperties>
</file>